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tbl>
      <w:tblPr/>
      <w:tblGrid>
        <w:gridCol w:w="4785"/>
        <w:gridCol w:w="4786"/>
      </w:tblGrid>
      <w:tr>
        <w:trPr>
          <w:trHeight w:val="1" w:hRule="atLeast"/>
          <w:jc w:val="left"/>
        </w:trPr>
        <w:tc>
          <w:tcPr>
            <w:tcW w:w="47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Главный врач ГБУЗ РК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Красногвардейская центральная районная больница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Касяненко Анатолий Анатольевич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righ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А.А.Касяненко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февраля 2015 года</w:t>
            </w:r>
          </w:p>
        </w:tc>
        <w:tc>
          <w:tcPr>
            <w:tcW w:w="478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Председатель Красногвардейской районной организации профессионального союза работников здравоохранения Российской Федерации Глушкова Полина Александровна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righ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П.А.Глушкова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февраля 2015 года</w:t>
            </w:r>
          </w:p>
        </w:tc>
      </w:tr>
    </w:tbl>
    <w:p>
      <w:pPr>
        <w:spacing w:before="0" w:after="0" w:line="259"/>
        <w:ind w:right="0" w:left="6237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59"/>
        <w:ind w:right="0" w:left="6237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59"/>
        <w:ind w:right="0" w:left="6237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59"/>
        <w:ind w:right="0" w:left="6237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Приложение №11 </w:t>
      </w:r>
    </w:p>
    <w:p>
      <w:pPr>
        <w:spacing w:before="0" w:after="0" w:line="259"/>
        <w:ind w:right="0" w:left="6237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 коллективному договору</w:t>
      </w:r>
    </w:p>
    <w:p>
      <w:pPr>
        <w:tabs>
          <w:tab w:val="left" w:pos="5790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</w:pPr>
    </w:p>
    <w:p>
      <w:pPr>
        <w:tabs>
          <w:tab w:val="left" w:pos="5790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</w:pPr>
    </w:p>
    <w:p>
      <w:pPr>
        <w:tabs>
          <w:tab w:val="left" w:pos="5790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  <w:t xml:space="preserve">ПОЛОЖЕНИЕ</w:t>
      </w:r>
    </w:p>
    <w:p>
      <w:pPr>
        <w:tabs>
          <w:tab w:val="left" w:pos="5790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  <w:t xml:space="preserve">О порядке и условиях начисления дополнительных стимулирующих выплат, согласно постановления Совета министров Республики Крым № 605 от 23.12.2014 г.,  работникам ГБУЗ РК «Красногвардейская ЦРБ»</w:t>
      </w:r>
    </w:p>
    <w:p>
      <w:pPr>
        <w:tabs>
          <w:tab w:val="left" w:pos="579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</w:pPr>
    </w:p>
    <w:p>
      <w:pPr>
        <w:tabs>
          <w:tab w:val="left" w:pos="579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</w:pPr>
    </w:p>
    <w:p>
      <w:pPr>
        <w:tabs>
          <w:tab w:val="left" w:pos="5790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  <w:t xml:space="preserve">1.Общие положения </w:t>
      </w:r>
    </w:p>
    <w:p>
      <w:pPr>
        <w:tabs>
          <w:tab w:val="left" w:pos="720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ab/>
        <w:t xml:space="preserve">1.1. Настоящее положение вводится на основании постановления Совета министров Республики Крым № 605 от 23.12.2014 г. «Об оплате труда работников государственных бюджетных, автономных и казенных учреждений (организаций) здравоохранения Республики Крым» в целях стимулирования работников ГБУЗ РК «Красногвардейская ЦРБ», а также их поощрения за выполненную работу с учетом выполнения установленных критериев эффективности работы по показателям деятельности, позволяющим оценить результативность и качество их работы.</w:t>
      </w:r>
    </w:p>
    <w:p>
      <w:pPr>
        <w:tabs>
          <w:tab w:val="left" w:pos="720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ab/>
        <w:t xml:space="preserve">1.2. Настоящее Положение  может быть дополнено или изменено в соответствии с изменениями условий оплаты труда, действующего законодательства.</w:t>
      </w:r>
    </w:p>
    <w:p>
      <w:pPr>
        <w:tabs>
          <w:tab w:val="left" w:pos="5790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  <w:t xml:space="preserve">2.Основные понятия и требования</w:t>
      </w:r>
    </w:p>
    <w:p>
      <w:pPr>
        <w:tabs>
          <w:tab w:val="left" w:pos="720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ab/>
        <w:t xml:space="preserve">2.1. Выплаты стимулирующего характера – это выплаты, предусмотренные работникам учреждения с целью повышения их заинтересованности в достижении качества и эффективности результатов их труда.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 установлении дополнительных выплат стимулирующего характера медицинским работникам должны учитываться: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высокое качество работы (положительная динамика достижений);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высокие результаты работы;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применение в работе современных форм и методов работы, использование достижений науки и передового опыта;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участие в инновационной деятельности (наличие собственных научных, методических разработок, рекомендаций, статей и т.п.);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участие в реализации государственных программ Республики Крым;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качественное выполнение отраслевых стандартов и соблюдение протоколов ведения больных;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применение в практической работе новых медицинских технологий;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оказание высокотехнологичных видов медицинской помощи.   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Показатели эффективности деятельности работников увязываются с удовлетворенностью граждан качеством оказания медицинской помощи и отсутствием обоснованных жалоб. Также учитывается соблюдение трудовой дисциплины и требования профессиональной этики.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2.2. Решение о дополнительном стимулировании может быть принято руководителем учреждения самостоятельно или на основании представления руководителя структурного подразделения, в котором трудится работник, в отношении которого вносится представление. 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Основанием для дополнительного стимулирования являются высокая эффективность труда, подтвержденная отзывами пациентов, выполнение особо важной работы в сжатые сроки, проявление инициативы при выполнении трудовых обязанностей, выразившейся во внедрении новых методов и решений, экономное использование материально-технических, энергетических ресурсов, применяемых в работе. 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2.3.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Выплата стимулирующего характера руководителю учреждения здравоохранения согласовывается Министерством здравоохранения Республики Крым.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2.4. Размер выплат стимулирующего характера заместителям руководителя, главному бухгалтеру устанавливается главным врачом по показателям и критериям эффективности деятельности труда, согласованным ранее Министерством здравоохранения Республики Крым и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максимальными размерами не ограничены.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2.5. Периодичность осуществления  данной выплаты ежемесячно.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2.6. Выплата дополнительных стимулирующих поощрений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осуществляется при наличии фактического финансирования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.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2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  <w:t xml:space="preserve">3.  Показатели и критерии эффективности деятельности руководителей и работников по видам учреждений, отделений и основным категориям работников</w:t>
      </w:r>
    </w:p>
    <w:p>
      <w:pPr>
        <w:spacing w:before="0" w:after="0" w:line="240"/>
        <w:ind w:right="0" w:left="0" w:firstLine="72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</w:pPr>
    </w:p>
    <w:p>
      <w:pPr>
        <w:tabs>
          <w:tab w:val="left" w:pos="720" w:leader="none"/>
          <w:tab w:val="left" w:pos="5790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ab/>
        <w:t xml:space="preserve">3.1. Дополнительное стимулирование осуществляется на основе индивидуальной оценки  показателей и критериев эффективности деятельности труда каждого работника, его личного вклада в обеспечение выполнения сотрудниками уставных задач и договорных обязательств  администрацией ГБУЗ РК «Красногвардейская ЦРБ»</w:t>
      </w:r>
    </w:p>
    <w:p>
      <w:pPr>
        <w:tabs>
          <w:tab w:val="left" w:pos="720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3.2. Руководителям структурных подразделений при определении выполнения  показателей эффективности работниками структурного подразделения индивидуально – руководствоваться показателями и критериями оценки деятельности работников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согласно самостоятельно разработанными, подписанными и предоставленными в планово-экономический отдел  ранее.</w:t>
      </w:r>
    </w:p>
    <w:p>
      <w:pPr>
        <w:tabs>
          <w:tab w:val="left" w:pos="720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3.3. Руководители структурных подразделений несут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персональную ответственность за содержание и правильность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разработанных ими показателей и критериев оценки эффективности деятельности работников.</w:t>
      </w:r>
    </w:p>
    <w:p>
      <w:pPr>
        <w:tabs>
          <w:tab w:val="left" w:pos="720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ab/>
        <w:t xml:space="preserve">3.4. Перечень показателей и критериев оценки эффективности деятельности работников в разрезе структурных подразделений прилагается к данному положению.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  <w:t xml:space="preserve">4. Механизм реализации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Распределение дополнительных стимулирующих выплат по критериям качества  производится  Комиссией, утвержденной приказом по ГБУЗ РК «Красногвардейская ЦРБ»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u w:val="single"/>
          <w:shd w:fill="auto" w:val="clear"/>
        </w:rPr>
        <w:t xml:space="preserve">Рабочая комиссия (1 уровень)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- структурное подразделение – формируется из 3-х человек: заведующий отделением, старшая медицинская сестра, председатель первичной профсоюзной организации.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Функции комиссии: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оценивается выполнение показателей эффективности работниками структурного подразделения индивидуально в процентном соотношении;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оформляет решение комиссии протоколом (или другим документом);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указывает в протоколе (или другом документе) период листа нетрудоспособности, повышения квалификации (учебы); 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знакомит под роспись работников с оценкой результативности качества их работы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.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u w:val="single"/>
          <w:shd w:fill="auto" w:val="clear"/>
        </w:rPr>
        <w:t xml:space="preserve">Центральная комиссия (2 уровень)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- центральная комиссия учреждения – формируется из 5 и более человек: руководитель медицинского учреждения (или его заместитель), экономист, бухгалтер, специалист отдела кадров, председатель профкома и др.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Функции комиссии: 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оформляет проект приказа о распределении дополнительных стимулирующих выплат за качество работы;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  рассматривает протоколы комиссий 1-го уровня;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Конкретный размер дополнительной выплаты стимулирующего характера может определяться как в процентах к должностному окладу, так и в абсолютном размере.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Дополнительные выплаты стимулирующего характера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врачебному, среднему, младшему, медицинскому и прочему персоналу  не начисляются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в следующих случаях: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наложение дисциплинарного взыскания в отчетном периоде;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невыполнение обязанностей трудового договора;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нарушение режима работы (прогулы, необоснованное отсутствие в рабочее время на рабочем месте и т.д.)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случае выявленного нарушения, по которому не наложено дисциплинарное взыскание, дополнительные выплаты стимулирующего характера возобновляются в месяце следующим за месяцем, в котором были выявлены вышеуказанные нарушения, позволяющие не начислять данного вида выплаты.</w:t>
      </w:r>
    </w:p>
    <w:p>
      <w:pPr>
        <w:tabs>
          <w:tab w:val="left" w:pos="0" w:leader="none"/>
        </w:tabs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Центральная комиссия (2 уровень) оставляет за собой право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лишения работника дополнительных выплат стимулирующего характера или уменьшение их размера, предусмотренных настоящим Положением, и производится по приказу главного врача с обязательным указанием конкретных обстоятельств, послуживших причиной такой санкции. 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В течение срока действия дисциплинарного взыскания меры 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