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5A" w:rsidRPr="000B625A" w:rsidRDefault="000B625A" w:rsidP="007D6629">
      <w:pPr>
        <w:widowControl w:val="0"/>
        <w:suppressAutoHyphens/>
        <w:snapToGrid w:val="0"/>
        <w:spacing w:after="0" w:line="240" w:lineRule="auto"/>
        <w:ind w:left="3540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0B625A">
        <w:rPr>
          <w:rFonts w:ascii="Times New Roman" w:eastAsia="Lucida Sans Unicode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568960"/>
            <wp:effectExtent l="0" t="0" r="63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5A" w:rsidRPr="000B625A" w:rsidRDefault="000B625A" w:rsidP="007D6629">
      <w:pPr>
        <w:widowControl w:val="0"/>
        <w:suppressAutoHyphens/>
        <w:snapToGrid w:val="0"/>
        <w:spacing w:after="0" w:line="240" w:lineRule="auto"/>
        <w:ind w:left="2124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0B625A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 xml:space="preserve">Министерство здравоохранения </w:t>
      </w:r>
    </w:p>
    <w:p w:rsidR="000B625A" w:rsidRPr="000B625A" w:rsidRDefault="000B625A" w:rsidP="007D66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0B625A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0B625A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0B625A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0B625A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0B625A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  <w:t>Республики Крым</w:t>
      </w:r>
    </w:p>
    <w:p w:rsidR="000B625A" w:rsidRPr="000B625A" w:rsidRDefault="000B625A" w:rsidP="007D66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8"/>
          <w:szCs w:val="28"/>
          <w:lang w:bidi="en-US"/>
        </w:rPr>
      </w:pPr>
    </w:p>
    <w:p w:rsidR="000B625A" w:rsidRPr="000B625A" w:rsidRDefault="000B625A" w:rsidP="007D6629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0B625A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>ГБУЗ РК «КРАСНОГВАРДЕЙСКАЯ ЦРБ»</w:t>
      </w:r>
    </w:p>
    <w:p w:rsidR="000B625A" w:rsidRPr="000B625A" w:rsidRDefault="000B625A" w:rsidP="007D6629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</w:p>
    <w:p w:rsidR="000B625A" w:rsidRPr="000B625A" w:rsidRDefault="000B625A" w:rsidP="007D66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0B62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0B62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0B62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0B62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0B62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  <w:t xml:space="preserve">         ПРИКАЗ</w:t>
      </w:r>
    </w:p>
    <w:p w:rsidR="000B625A" w:rsidRPr="000B625A" w:rsidRDefault="000B625A" w:rsidP="007D66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0B625A" w:rsidRPr="000B625A" w:rsidRDefault="00A03973" w:rsidP="007D6629">
      <w:pPr>
        <w:widowControl w:val="0"/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22.01.2018г. </w:t>
      </w:r>
      <w:r w:rsidR="00B366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0B625A" w:rsidRPr="000B625A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0B625A" w:rsidRPr="000B625A">
        <w:rPr>
          <w:rFonts w:ascii="Times New Roman" w:eastAsia="Times New Roman" w:hAnsi="Times New Roman" w:cs="Times New Roman"/>
          <w:sz w:val="28"/>
          <w:szCs w:val="28"/>
          <w:lang w:eastAsia="ar-SA"/>
        </w:rPr>
        <w:t>.  Красногвардейс</w:t>
      </w:r>
      <w:r w:rsidR="001D2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кое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1D2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82/01-04</w:t>
      </w:r>
    </w:p>
    <w:p w:rsidR="000B625A" w:rsidRPr="000A553A" w:rsidRDefault="000B625A" w:rsidP="007D6629">
      <w:pPr>
        <w:widowControl w:val="0"/>
        <w:spacing w:after="300" w:line="240" w:lineRule="auto"/>
        <w:ind w:right="367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</w:pPr>
    </w:p>
    <w:p w:rsidR="000B625A" w:rsidRPr="000B625A" w:rsidRDefault="00A03973" w:rsidP="007D6629">
      <w:pPr>
        <w:widowControl w:val="0"/>
        <w:spacing w:after="300" w:line="240" w:lineRule="auto"/>
        <w:ind w:right="367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 </w:t>
      </w:r>
      <w:r w:rsidR="000B625A" w:rsidRPr="000B62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Об </w:t>
      </w:r>
      <w:r w:rsidR="000B625A" w:rsidRPr="000A55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организации медицинской </w:t>
      </w:r>
      <w:r w:rsidR="000B625A" w:rsidRPr="000B62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помощи населению</w:t>
      </w:r>
      <w:r w:rsidR="000B625A" w:rsidRPr="000A55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 Красногвардейского района</w:t>
      </w:r>
      <w:r w:rsidR="000B625A" w:rsidRPr="000B625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 Республики Крым по профилю "пульмонология ".</w:t>
      </w:r>
    </w:p>
    <w:p w:rsidR="000B625A" w:rsidRPr="000A553A" w:rsidRDefault="000B625A" w:rsidP="007D6629">
      <w:pPr>
        <w:widowControl w:val="0"/>
        <w:spacing w:after="0" w:line="240" w:lineRule="auto"/>
        <w:ind w:firstLine="52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соответствии со статей 37 Федерального закона от 21 ноября 2011 года №323-Ф3 «Об основах охраны здоровья граждан в Российской Федерации, приказом Министерства здравоохранения Российской Федерации от 15 ноября 2012 года 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val="en-US" w:bidi="en-US"/>
        </w:rPr>
        <w:t>N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916н «Об утверждении</w:t>
      </w:r>
      <w:hyperlink r:id="rId6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 xml:space="preserve"> Порядка оказания</w:t>
        </w:r>
      </w:hyperlink>
      <w:hyperlink r:id="rId7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lang w:eastAsia="ru-RU" w:bidi="ru-RU"/>
          </w:rPr>
          <w:t>медицинской помощи населению по профилю «пульмонология»,</w:t>
        </w:r>
      </w:hyperlink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приказа Министерства здравоохранения Республики Крым №1665 от 13.10.2015г. «Об организации медицинской помощи населению Республики Крым по профилю "пульмонология ", 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целях дальнейшего повышения качества оказания медицинской помощи больным с острыми и хроническими бронхолегочными заболеваниями, снижения</w:t>
      </w: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смертности населения района</w:t>
      </w:r>
      <w:r w:rsidR="008C57A2"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</w:t>
      </w:r>
    </w:p>
    <w:p w:rsidR="008C57A2" w:rsidRPr="000B625A" w:rsidRDefault="008C57A2" w:rsidP="007D6629">
      <w:pPr>
        <w:widowControl w:val="0"/>
        <w:spacing w:after="0" w:line="240" w:lineRule="auto"/>
        <w:ind w:firstLine="52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0B625A" w:rsidRPr="000B625A" w:rsidRDefault="000B625A" w:rsidP="007D6629">
      <w:pPr>
        <w:keepNext/>
        <w:keepLines/>
        <w:widowControl w:val="0"/>
        <w:spacing w:after="0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3"/>
      <w:r w:rsidRPr="000B625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ПРИКАЗЫВАЮ:</w:t>
      </w:r>
      <w:bookmarkEnd w:id="0"/>
    </w:p>
    <w:p w:rsidR="007D6629" w:rsidRPr="000A553A" w:rsidRDefault="007D6629" w:rsidP="007D6629">
      <w:pPr>
        <w:widowControl w:val="0"/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D6629" w:rsidRPr="000A553A" w:rsidRDefault="007D6629" w:rsidP="007D662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Утвердить Порядок маршрутизации пациентов по профилю «пульмонология» приложение №1;</w:t>
      </w:r>
    </w:p>
    <w:p w:rsidR="007D6629" w:rsidRPr="000A553A" w:rsidRDefault="007D6629" w:rsidP="007D6629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Заведующим терапевтическими отделениями, заведующим поликлиниками, заведующим ВА, обеспечить:</w:t>
      </w:r>
    </w:p>
    <w:p w:rsidR="007D6629" w:rsidRPr="000A553A" w:rsidRDefault="007D6629" w:rsidP="007D6629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Своевременную госпитализацию в профильные подразделения при наличии медицинских показаний пациентов по профилю «пульмонология»;</w:t>
      </w:r>
    </w:p>
    <w:p w:rsidR="007D6629" w:rsidRPr="000A553A" w:rsidRDefault="007D6629" w:rsidP="007D6629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Совместно с Государственным бюджетным учреждением здравоохранения Республики Крым «Крымский республиканский центр медицины катастроф и скорой медицинской помощи» обеспечить, при наличии медицинских показаний, транспортировку пациентов силами бригад скорой медицинской помощи согласно Порядку маршрутизации пациентов по профилю «пульмонология», утвержденному пунктом 1 настоящего приказа;</w:t>
      </w:r>
    </w:p>
    <w:p w:rsidR="007D6629" w:rsidRPr="000A553A" w:rsidRDefault="007D6629" w:rsidP="007D6629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Районному терапевту</w:t>
      </w:r>
      <w:r w:rsidR="00A03973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1D22D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Попенковой</w:t>
      </w:r>
      <w:proofErr w:type="spellEnd"/>
      <w:r w:rsidR="001D22D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О.С.; зав. терапевтическим отделением </w:t>
      </w:r>
      <w:proofErr w:type="gramStart"/>
      <w:r w:rsidR="001D22D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Павловской</w:t>
      </w:r>
      <w:proofErr w:type="gramEnd"/>
      <w:r w:rsidR="001D22D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О.Л.</w:t>
      </w:r>
      <w:r w:rsidR="008C57A2"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:</w:t>
      </w:r>
    </w:p>
    <w:p w:rsidR="007D6629" w:rsidRPr="000A553A" w:rsidRDefault="007D6629" w:rsidP="008C57A2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Обеспечить повышение квалификации медицинских работников по вопросам оказания медицинской помощи пациентам по профилю «пульмонология» на этапах первичной медико-санитарной помощи, специализированной медицинской помощи, паллиативной медицины, реабилитации и санаторного звена не реже, чем раз в пять лет;</w:t>
      </w:r>
    </w:p>
    <w:p w:rsidR="007D6629" w:rsidRPr="000A553A" w:rsidRDefault="007D6629" w:rsidP="007D6629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С целью снижения уровня смертности и летальности от пневмоний обеспечить маршрутизацию пациентов с диагнозом «пневмония» в соответствии с приказом Министерства здравоохранения Российской Федерации от 15 ноября 2012 года N 916н </w:t>
      </w: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«Об утверждении Порядка оказания медицинской помощи населению по профилю «пульмонология» (далее - Порядок оказания медицинской помощи);</w:t>
      </w:r>
    </w:p>
    <w:p w:rsidR="007D6629" w:rsidRPr="000A553A" w:rsidRDefault="007D6629" w:rsidP="008C57A2">
      <w:pPr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Обеспечить внедрение стандартов медицинской помощи припневмониях</w:t>
      </w: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среднейстепени тяжести,</w:t>
      </w: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  <w:t>утвержденных приказомМинистерства здравоохранения Российской Федерации от 29 декабря 2012 г. №</w:t>
      </w:r>
      <w:r w:rsidR="008C57A2"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1658н «Об утверждении стандарта </w:t>
      </w: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специализированной медицинской помощи при пневмонии средней степени тяжести», и тяжелой степени тяжести с осложнениями, утвержденных приказом Министерства здравоохранения Российской Федерации от 09 ноября 2012 г. № 741н «Об утверждении стандарта специализированной медицинской помощи при пневмонии тяжелой степени тяжести с осложнениями»;</w:t>
      </w:r>
    </w:p>
    <w:p w:rsidR="008C57A2" w:rsidRPr="000A553A" w:rsidRDefault="008C57A2" w:rsidP="008C57A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Заведующей ОА</w:t>
      </w:r>
      <w:r w:rsidR="001D22D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</w:t>
      </w:r>
      <w:r w:rsidR="00B36687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ИТ Харченко Е.А</w:t>
      </w: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.:</w:t>
      </w:r>
    </w:p>
    <w:p w:rsidR="007D6629" w:rsidRPr="000A553A" w:rsidRDefault="008C57A2" w:rsidP="008C57A2">
      <w:pPr>
        <w:pStyle w:val="a3"/>
        <w:widowControl w:val="0"/>
        <w:numPr>
          <w:ilvl w:val="1"/>
          <w:numId w:val="1"/>
        </w:numPr>
        <w:tabs>
          <w:tab w:val="left" w:pos="851"/>
        </w:tabs>
        <w:spacing w:after="0" w:line="240" w:lineRule="auto"/>
        <w:ind w:left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Подготовить заявку </w:t>
      </w:r>
      <w:r w:rsidR="000A553A"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для укомплектования</w:t>
      </w: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отделения интенсивной терапии </w:t>
      </w:r>
      <w:r w:rsidR="007D6629"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необходимым медицинским оборудованием, лекарственными препаратами и изделиями медицинского назначения для оказания интенсивной терапии пациентам с пневмониями тяжелой степени тяжести в соответствии Порядком оказания медицинской помощи;</w:t>
      </w:r>
    </w:p>
    <w:p w:rsidR="008C57A2" w:rsidRPr="000A553A" w:rsidRDefault="008C57A2" w:rsidP="008C57A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Деловоду ЦРБ ознакомить с приказом всех сотрудников ЦРБ.</w:t>
      </w:r>
    </w:p>
    <w:p w:rsidR="00965A31" w:rsidRPr="00965A31" w:rsidRDefault="007D6629" w:rsidP="00965A31">
      <w:pPr>
        <w:rPr>
          <w:rFonts w:ascii="Times New Roman" w:eastAsia="Calibri" w:hAnsi="Times New Roman" w:cs="Times New Roman"/>
          <w:sz w:val="24"/>
          <w:szCs w:val="24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Контроль за исполнением настоящего приказа </w:t>
      </w:r>
      <w:r w:rsidR="008C57A2"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возложить</w:t>
      </w:r>
      <w:r w:rsidR="00965A31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на</w:t>
      </w:r>
      <w:r w:rsidR="00965A31" w:rsidRPr="00965A31">
        <w:rPr>
          <w:rFonts w:ascii="Times New Roman" w:eastAsia="Calibri" w:hAnsi="Times New Roman" w:cs="Times New Roman"/>
          <w:sz w:val="24"/>
          <w:szCs w:val="24"/>
        </w:rPr>
        <w:t xml:space="preserve"> заместителя по медицинской части </w:t>
      </w:r>
      <w:proofErr w:type="spellStart"/>
      <w:r w:rsidR="00965A31" w:rsidRPr="00965A31">
        <w:rPr>
          <w:rFonts w:ascii="Times New Roman" w:eastAsia="Calibri" w:hAnsi="Times New Roman" w:cs="Times New Roman"/>
          <w:sz w:val="24"/>
          <w:szCs w:val="24"/>
        </w:rPr>
        <w:t>Джеппарова</w:t>
      </w:r>
      <w:proofErr w:type="spellEnd"/>
      <w:r w:rsidR="00965A31" w:rsidRPr="00965A31">
        <w:rPr>
          <w:rFonts w:ascii="Times New Roman" w:eastAsia="Calibri" w:hAnsi="Times New Roman" w:cs="Times New Roman"/>
          <w:sz w:val="24"/>
          <w:szCs w:val="24"/>
        </w:rPr>
        <w:t xml:space="preserve"> Р.И., заместителя по медицинскому обслуживанию населения Глушкову П.А., зам. по </w:t>
      </w:r>
      <w:r w:rsidR="00B36687">
        <w:rPr>
          <w:rFonts w:ascii="Times New Roman" w:eastAsia="Calibri" w:hAnsi="Times New Roman" w:cs="Times New Roman"/>
          <w:sz w:val="24"/>
          <w:szCs w:val="24"/>
        </w:rPr>
        <w:t xml:space="preserve">детству и родовспоможению </w:t>
      </w:r>
      <w:proofErr w:type="spellStart"/>
      <w:r w:rsidR="00965A31" w:rsidRPr="00965A31">
        <w:rPr>
          <w:rFonts w:ascii="Times New Roman" w:eastAsia="Calibri" w:hAnsi="Times New Roman" w:cs="Times New Roman"/>
          <w:sz w:val="24"/>
          <w:szCs w:val="24"/>
        </w:rPr>
        <w:t>Кужмана</w:t>
      </w:r>
      <w:proofErr w:type="spellEnd"/>
      <w:r w:rsidR="00965A31" w:rsidRPr="00965A31">
        <w:rPr>
          <w:rFonts w:ascii="Times New Roman" w:eastAsia="Calibri" w:hAnsi="Times New Roman" w:cs="Times New Roman"/>
          <w:sz w:val="24"/>
          <w:szCs w:val="24"/>
        </w:rPr>
        <w:t xml:space="preserve"> С.В.</w:t>
      </w:r>
    </w:p>
    <w:p w:rsidR="007D6629" w:rsidRPr="000A553A" w:rsidRDefault="007D6629" w:rsidP="00E57AAD">
      <w:pPr>
        <w:pStyle w:val="a3"/>
        <w:widowControl w:val="0"/>
        <w:tabs>
          <w:tab w:val="left" w:pos="851"/>
        </w:tabs>
        <w:spacing w:after="0" w:line="240" w:lineRule="auto"/>
        <w:ind w:left="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7D6629" w:rsidRPr="000B625A" w:rsidRDefault="007D6629" w:rsidP="007D6629">
      <w:pPr>
        <w:widowControl w:val="0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sectPr w:rsidR="007D6629" w:rsidRPr="000B625A" w:rsidSect="007D662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B625A" w:rsidRPr="000B625A" w:rsidRDefault="000B625A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sectPr w:rsidR="000B625A" w:rsidRPr="000B625A" w:rsidSect="007D662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B625A" w:rsidRPr="000B625A" w:rsidRDefault="000B625A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8C57A2" w:rsidRDefault="008C57A2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proofErr w:type="gramStart"/>
      <w:r w:rsidRPr="008C57A2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Главный врач ГБУЗ РК «Красногвардейская ЦРБ»</w:t>
      </w:r>
      <w:r w:rsidRPr="008C57A2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r w:rsidRPr="008C57A2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r w:rsidR="00A03973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 xml:space="preserve">           </w:t>
      </w:r>
      <w:r w:rsidRPr="008C57A2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proofErr w:type="spellStart"/>
      <w:r w:rsidRPr="008C57A2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А.А.Касяненко</w:t>
      </w:r>
      <w:proofErr w:type="spellEnd"/>
      <w:proofErr w:type="gramEnd"/>
    </w:p>
    <w:p w:rsidR="00A03973" w:rsidRDefault="00A03973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:rsidR="00A03973" w:rsidRPr="008C57A2" w:rsidRDefault="00A03973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:rsidR="00A03973" w:rsidRDefault="00B36687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Юрисконсульт</w:t>
      </w:r>
      <w:r w:rsidR="00E57AAD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r w:rsidR="00E57AAD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</w:p>
    <w:p w:rsidR="00A03973" w:rsidRDefault="00A03973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:rsidR="008C57A2" w:rsidRPr="008C57A2" w:rsidRDefault="00E57AAD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ab/>
      </w:r>
    </w:p>
    <w:p w:rsidR="008C57A2" w:rsidRPr="008C57A2" w:rsidRDefault="008C57A2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</w:p>
    <w:p w:rsidR="008C57A2" w:rsidRPr="00A03973" w:rsidRDefault="008C57A2" w:rsidP="008C57A2">
      <w:pPr>
        <w:widowControl w:val="0"/>
        <w:tabs>
          <w:tab w:val="left" w:pos="129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A03973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>Исп. Джеппаров Р.И.</w:t>
      </w:r>
    </w:p>
    <w:p w:rsidR="000B625A" w:rsidRDefault="000B625A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03973" w:rsidRDefault="00A03973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03973" w:rsidRDefault="00A03973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03973" w:rsidRDefault="00A03973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A03973" w:rsidRDefault="00A03973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sz w:val="24"/>
          <w:szCs w:val="24"/>
          <w:u w:val="single"/>
          <w:lang w:eastAsia="ru-RU" w:bidi="ru-RU"/>
        </w:rPr>
      </w:pPr>
    </w:p>
    <w:p w:rsidR="00A03973" w:rsidRPr="000B625A" w:rsidRDefault="00A03973" w:rsidP="007D6629">
      <w:pPr>
        <w:widowControl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sectPr w:rsidR="00A03973" w:rsidRPr="000B625A" w:rsidSect="007D662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B625A" w:rsidRPr="000A553A" w:rsidRDefault="008C57A2" w:rsidP="007D6629">
      <w:pPr>
        <w:widowControl w:val="0"/>
        <w:tabs>
          <w:tab w:val="left" w:pos="6655"/>
        </w:tabs>
        <w:spacing w:after="0" w:line="240" w:lineRule="auto"/>
        <w:ind w:left="498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ab/>
      </w:r>
      <w:r w:rsidR="000B625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Приложение №1</w:t>
      </w:r>
    </w:p>
    <w:p w:rsidR="008C57A2" w:rsidRPr="000B625A" w:rsidRDefault="008C57A2" w:rsidP="007D6629">
      <w:pPr>
        <w:widowControl w:val="0"/>
        <w:tabs>
          <w:tab w:val="left" w:pos="6655"/>
        </w:tabs>
        <w:spacing w:after="0" w:line="240" w:lineRule="auto"/>
        <w:ind w:left="498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0B625A" w:rsidRPr="000B625A" w:rsidRDefault="000B625A" w:rsidP="007D6629">
      <w:pPr>
        <w:keepNext/>
        <w:keepLines/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5"/>
      <w:r w:rsidRPr="000B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Порядокмаршрутизации при оказании медицинской помощи пациентам</w:t>
      </w:r>
      <w:bookmarkEnd w:id="1"/>
    </w:p>
    <w:p w:rsidR="000B625A" w:rsidRPr="000B625A" w:rsidRDefault="000B625A" w:rsidP="008C57A2">
      <w:pPr>
        <w:keepNext/>
        <w:keepLines/>
        <w:widowControl w:val="0"/>
        <w:spacing w:after="0" w:line="240" w:lineRule="auto"/>
        <w:ind w:left="4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6"/>
      <w:r w:rsidRPr="000B6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профилю «пульмонология»</w:t>
      </w:r>
      <w:bookmarkEnd w:id="2"/>
    </w:p>
    <w:p w:rsidR="000B625A" w:rsidRPr="000B625A" w:rsidRDefault="000B625A" w:rsidP="000A553A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660" w:hanging="66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Настоящий Порядок устанавливает правила оказания меди</w:t>
      </w:r>
      <w:r w:rsidRPr="000A553A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ц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инской помощи населению по профилю «пульмонология» в медицинских организациях Республики Крым.</w:t>
      </w:r>
    </w:p>
    <w:p w:rsidR="000B625A" w:rsidRPr="000B625A" w:rsidRDefault="000B625A" w:rsidP="000A553A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Порядок разработан на основании приказа Министерства здравоохранения Российской Федерации от 15 ноября 2012 года № 916н «Об утверждении порядка оказания медицинской помощи населению по профилю «пульмонология».</w:t>
      </w:r>
    </w:p>
    <w:p w:rsidR="000B625A" w:rsidRPr="000B625A" w:rsidRDefault="000A553A" w:rsidP="000A553A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  <w:r w:rsidR="000B625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Действие настоящего Порядка распространяется на медицинские организации, оказывающие медицинскую помощь больным по профилю «пульмонология»</w:t>
      </w:r>
    </w:p>
    <w:p w:rsidR="000B625A" w:rsidRPr="000B625A" w:rsidRDefault="000A553A" w:rsidP="000A553A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  <w:r w:rsidR="000B625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Порядком установлены этапы (уровни) оказания медицинской помощи больным по профилю «пульмонология» в рамках функционирующей трехуровневой системы оказания медицинской помощи в Республике Крым.</w:t>
      </w:r>
    </w:p>
    <w:p w:rsidR="000B625A" w:rsidRPr="000B625A" w:rsidRDefault="000A553A" w:rsidP="000A553A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  <w:r w:rsidR="000B625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Порядок предусматривает поэтапное исполнение медицинскими учреждениями стандартов оказания медицинской помощи с учетом видов, условий и форм оказания медицинской помощи в медицинской организации соответствующего типа и уровня (схема лечебных учреждений прилагается).</w:t>
      </w:r>
    </w:p>
    <w:p w:rsidR="000B625A" w:rsidRPr="000B625A" w:rsidRDefault="000B625A" w:rsidP="000A553A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660" w:hanging="66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Медицинская помощь по профилю «пульмонология» (далее - медицинская помощь)</w:t>
      </w:r>
    </w:p>
    <w:p w:rsidR="000B625A" w:rsidRPr="000B625A" w:rsidRDefault="000A553A" w:rsidP="000A553A">
      <w:pPr>
        <w:widowControl w:val="0"/>
        <w:tabs>
          <w:tab w:val="left" w:pos="284"/>
        </w:tabs>
        <w:spacing w:after="0" w:line="240" w:lineRule="auto"/>
        <w:ind w:left="460" w:hanging="66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оказывается,</w:t>
      </w:r>
      <w:r w:rsidR="000B625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 виде:</w:t>
      </w:r>
    </w:p>
    <w:p w:rsidR="000B625A" w:rsidRPr="000B625A" w:rsidRDefault="000B625A" w:rsidP="000A553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первичная медико-санитарная помощь;</w:t>
      </w:r>
    </w:p>
    <w:p w:rsidR="000B625A" w:rsidRPr="000B625A" w:rsidRDefault="000B625A" w:rsidP="000A553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скорая, в том числе скорой специализированная, медицинская помощь;</w:t>
      </w:r>
    </w:p>
    <w:p w:rsidR="000B625A" w:rsidRPr="000B625A" w:rsidRDefault="000B625A" w:rsidP="000A553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специализированная, в том числе высокотехнологичная, медицинская помощь;</w:t>
      </w:r>
    </w:p>
    <w:p w:rsidR="000B625A" w:rsidRPr="000B625A" w:rsidRDefault="000B625A" w:rsidP="000A553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паллиативная медицинская помощь;</w:t>
      </w:r>
    </w:p>
    <w:p w:rsidR="000B625A" w:rsidRPr="000B625A" w:rsidRDefault="000B625A" w:rsidP="000A553A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реабилитация.</w:t>
      </w:r>
    </w:p>
    <w:p w:rsidR="000B625A" w:rsidRPr="000B625A" w:rsidRDefault="000B625A" w:rsidP="000A553A">
      <w:pPr>
        <w:widowControl w:val="0"/>
        <w:tabs>
          <w:tab w:val="left" w:pos="284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Медицинская помощь может оказываться в следующих условиях:</w:t>
      </w:r>
    </w:p>
    <w:p w:rsidR="000B625A" w:rsidRPr="000B625A" w:rsidRDefault="000B625A" w:rsidP="000A553A">
      <w:pPr>
        <w:widowControl w:val="0"/>
        <w:tabs>
          <w:tab w:val="left" w:pos="284"/>
        </w:tabs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- амбулаторно (в условиях, не предусматривающих круглосуточное медицинское наблюдение и лечение);</w:t>
      </w:r>
    </w:p>
    <w:p w:rsidR="000B625A" w:rsidRPr="000B625A" w:rsidRDefault="000B625A" w:rsidP="000A553A">
      <w:pPr>
        <w:widowControl w:val="0"/>
        <w:numPr>
          <w:ilvl w:val="0"/>
          <w:numId w:val="3"/>
        </w:numPr>
        <w:tabs>
          <w:tab w:val="left" w:pos="284"/>
          <w:tab w:val="left" w:pos="536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0B625A" w:rsidRPr="000B625A" w:rsidRDefault="000B625A" w:rsidP="000A553A">
      <w:pPr>
        <w:widowControl w:val="0"/>
        <w:numPr>
          <w:ilvl w:val="0"/>
          <w:numId w:val="3"/>
        </w:numPr>
        <w:tabs>
          <w:tab w:val="left" w:pos="284"/>
          <w:tab w:val="left" w:pos="464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стационарно (в условиях, обеспечивающих круглосуточное медицинское наблюдение и лечение).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left="380" w:hanging="3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Первичная медико-санитарная помощь предусматривает мероприятия по профилактике, диагностике, лечению пульмонологических заболеваний и состояний, медицинской реабилитации, формированию здорового образа жизни.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left="180" w:hanging="180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Медицинская помощь осуществляется в соответствии со стандартами соответствующим этапам оказания помощи.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left="380" w:hanging="3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Первичная медико-санитарная помощь включает:</w:t>
      </w:r>
    </w:p>
    <w:p w:rsidR="000B625A" w:rsidRPr="000B625A" w:rsidRDefault="000B625A" w:rsidP="007D6629">
      <w:pPr>
        <w:widowControl w:val="0"/>
        <w:numPr>
          <w:ilvl w:val="0"/>
          <w:numId w:val="3"/>
        </w:numPr>
        <w:tabs>
          <w:tab w:val="left" w:pos="392"/>
        </w:tabs>
        <w:spacing w:after="0" w:line="240" w:lineRule="auto"/>
        <w:ind w:left="1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первичную доврачебную медико-санитарную помощь;</w:t>
      </w:r>
    </w:p>
    <w:p w:rsidR="000B625A" w:rsidRPr="000B625A" w:rsidRDefault="000B625A" w:rsidP="007D6629">
      <w:pPr>
        <w:widowControl w:val="0"/>
        <w:numPr>
          <w:ilvl w:val="0"/>
          <w:numId w:val="3"/>
        </w:numPr>
        <w:tabs>
          <w:tab w:val="left" w:pos="392"/>
        </w:tabs>
        <w:spacing w:after="0" w:line="240" w:lineRule="auto"/>
        <w:ind w:left="1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первичную врачебную медико-санитарную помощь;</w:t>
      </w:r>
    </w:p>
    <w:p w:rsidR="000B625A" w:rsidRPr="000B625A" w:rsidRDefault="000B625A" w:rsidP="007D6629">
      <w:pPr>
        <w:widowControl w:val="0"/>
        <w:numPr>
          <w:ilvl w:val="0"/>
          <w:numId w:val="3"/>
        </w:numPr>
        <w:tabs>
          <w:tab w:val="left" w:pos="392"/>
        </w:tabs>
        <w:spacing w:after="0" w:line="240" w:lineRule="auto"/>
        <w:ind w:left="1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первичную специализированную медико-санитарную помощь.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left="380" w:hanging="3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Первичная медико-санитарная помощь оказывается в амбулаторных условиях и в условиях дневного стационара. Предусматривает профилактику, диагностику, лечение и медицинскую реабилитацию по рекомендациям организации, оказывающей медицинскую помощь больным по профилю «пульмонология».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left="380" w:hanging="3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Первичная доврачебная медико-санитарная помощь оказывается медицинскими работниками со средним медицинским образованием в амбулаторных условиях.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382"/>
        </w:tabs>
        <w:spacing w:after="0" w:line="240" w:lineRule="auto"/>
        <w:ind w:left="380" w:hanging="3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Первичная врачебная медико-санитарная помощь оказывается врачом- терапевтом участковым, врачом-педиатром участковым, врачом общей практики (семейным врачом) по профилю основного заболевания по территориальному принципу (по месту 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проживания пациента).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689"/>
        </w:tabs>
        <w:spacing w:after="0" w:line="240" w:lineRule="auto"/>
        <w:ind w:left="1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наличии медицинских показаний к оказанию медицинской помощи, не требующей ее оказания в стационарных условиях, врач- терапевт участковый, врач-педиатр участковый, врач общей практики (семейный врач), медицинские работники со средним медицинским образованием или врач-терапевт, врач-педиатр направляют больного в кабинет врача-пульмонолога медицинской организации для оказания первичной специализированной медико-санитарной помощи (работа кабинета врача-пульмонолога регламентирована приложением № 1 приказа Министерства здравоохранения Российской Федерации от 15 ноября 2012 № 916н).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689"/>
        </w:tabs>
        <w:spacing w:after="0" w:line="240" w:lineRule="auto"/>
        <w:ind w:left="1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Первичная специализированная медико-санитарная помощь</w:t>
      </w:r>
    </w:p>
    <w:p w:rsidR="000B625A" w:rsidRPr="000B625A" w:rsidRDefault="000A553A" w:rsidP="007D662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оказывается,</w:t>
      </w:r>
      <w:r w:rsidR="000B625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врачом-пульмонологом, а в случае его отсутствия врачом- терапевтом, врачом-педиатром.</w:t>
      </w:r>
    </w:p>
    <w:p w:rsidR="000B625A" w:rsidRPr="000B625A" w:rsidRDefault="000B625A" w:rsidP="007D6629">
      <w:pPr>
        <w:widowControl w:val="0"/>
        <w:spacing w:after="0" w:line="240" w:lineRule="auto"/>
        <w:ind w:firstLine="3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случае отсутствия кабинета врача-пульмонолога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 w:rsidR="000B625A" w:rsidRPr="000B625A" w:rsidRDefault="000B625A" w:rsidP="007D6629">
      <w:pPr>
        <w:widowControl w:val="0"/>
        <w:spacing w:after="0" w:line="240" w:lineRule="auto"/>
        <w:ind w:firstLine="38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 или "терапия", "педиатрия", "хирургия", "детская хирургия".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59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При подозрении или выявлении у пациента онкологического заболевания </w:t>
      </w:r>
      <w:r w:rsidR="000A553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бронхолегочной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системы врачи-терапевты, врачи- терапевты участковые, врачи общей практики (семейные врачи), врачи- специалисты, средние медицинские работники направляют больного на консультацию в первичный онкологический кабинет. При отсутствии врача-онколога специализированная медико-санитарная помощь оказывается иным врачом-специалистом, прошедшим первичную специализацию по профилю «онкология» и имеющим сертификат врача- онколога.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466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</w:t>
      </w:r>
      <w:hyperlink r:id="rId8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приказом Министерства здравоохранения и социального развития</w:t>
        </w:r>
      </w:hyperlink>
      <w:hyperlink r:id="rId9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Российской Федерации от 1 ноября 2004 года № 179 "Об утверждении</w:t>
        </w:r>
      </w:hyperlink>
      <w:hyperlink r:id="rId10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порядка оказания скорой медицинской помощи",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 изменениями, внесенными</w:t>
      </w:r>
      <w:hyperlink r:id="rId11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приказами Министерства здравоохранения и социального</w:t>
        </w:r>
      </w:hyperlink>
      <w:hyperlink r:id="rId12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развития Российской Федерации от 2 августа 2010 года № 586н 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</w:t>
      </w:r>
      <w:hyperlink r:id="rId13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от 15</w:t>
        </w:r>
      </w:hyperlink>
      <w:hyperlink r:id="rId14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марта 2011 года № 202н 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hyperlink r:id="rId15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от 30 января 2012 года № 65н.</w:t>
        </w:r>
      </w:hyperlink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457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466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 по территориальному принципу.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59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Бригада скорой медицинской помощи доставляет больных с угрожающими жизни состояниями в ближайшие медицинские организации, оказывающие круглосуточную медицинскую помощь по профилю "анестезиология и реанимация" или "хирургия", "детская хирургия", "пульмонология", "терапия", "педиатрия" и проведением терапии согласно протоколам и стандартам оказания меди</w:t>
      </w:r>
      <w:r w:rsidRPr="000A553A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ц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инской помощи.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466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наличии медицинских показаний после устранения угрожающих жизни состояний больные переводятся в пульмонологическое отделение или хирургическое отделение, отделение детской хирургии, терапии, педиатрии медицинской организации для оказания специализированной медицинской помощи.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466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Специализированная, в том числе высокотехнологичная, медицинская помощь 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оказывается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61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наличии медицинских показаний лечение проводится с привлечением врачей-специалистов по специальностям, предусмотренным</w:t>
      </w:r>
      <w:hyperlink r:id="rId16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Номенклатурой специальностей специалистов с</w:t>
        </w:r>
      </w:hyperlink>
      <w:hyperlink r:id="rId17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высшим и послевузовским медицинским и фармацевтическим</w:t>
        </w:r>
      </w:hyperlink>
      <w:hyperlink r:id="rId18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образованием в сфере здравоохранения Российской Федерации,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утвержденной</w:t>
      </w:r>
      <w:hyperlink r:id="rId19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приказом Министерства здравоохранения и социального</w:t>
        </w:r>
      </w:hyperlink>
      <w:hyperlink r:id="rId20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развития Российской Федерации от 23 апреля 2009 года № 210н,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 изменениями, внесенными</w:t>
      </w:r>
      <w:hyperlink r:id="rId21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приказом Министерства здравоохранения и</w:t>
        </w:r>
      </w:hyperlink>
      <w:hyperlink r:id="rId22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социального развития Российской Федерации от 9 февраля 2011 года</w:t>
        </w:r>
      </w:hyperlink>
      <w:hyperlink r:id="rId23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№ 94н(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зарегистрирован Министерством юстиции Российской Федерации 16 марта 2011 года, регистрационный № 20144).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медицинским образованием, врача-терапевта участкового, врача- педиатра участкового, врача общей практики (семейного врача), врача- терапевта, врача-педиатра, врача-пульмонолога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r w:rsidR="000A553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 типичностью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</w:t>
      </w:r>
      <w:r w:rsidR="000A553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до обследования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 </w:t>
      </w:r>
      <w:proofErr w:type="spellStart"/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диагностически</w:t>
      </w:r>
      <w:proofErr w:type="spellEnd"/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Российской Федерации, для оказания специализированной медицинской помощи, приведенном в</w:t>
      </w:r>
      <w:hyperlink r:id="rId24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приложении к</w:t>
        </w:r>
      </w:hyperlink>
      <w:hyperlink r:id="rId25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Порядку организации оказания специализированной медицинской</w:t>
        </w:r>
      </w:hyperlink>
      <w:hyperlink r:id="rId26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помощи,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утвержденному</w:t>
      </w:r>
      <w:hyperlink r:id="rId27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приказом Министерства здравоохранения и</w:t>
        </w:r>
      </w:hyperlink>
      <w:hyperlink r:id="rId28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социального развития Российской Федерации от 16 апреля 2010 года</w:t>
        </w:r>
      </w:hyperlink>
      <w:hyperlink r:id="rId29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№ 243н,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</w:t>
      </w:r>
      <w:hyperlink r:id="rId30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Порядком</w:t>
        </w:r>
      </w:hyperlink>
      <w:hyperlink r:id="rId31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направления граждан органами исполнительной власти субъектов</w:t>
        </w:r>
      </w:hyperlink>
      <w:hyperlink r:id="rId32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Российской Федерации в сфере здравоохранения к месту лечения при</w:t>
        </w:r>
      </w:hyperlink>
      <w:hyperlink r:id="rId33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наличии медицинских показаний,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утвержденным</w:t>
      </w:r>
      <w:hyperlink r:id="rId34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приказом Министерства</w:t>
        </w:r>
      </w:hyperlink>
      <w:hyperlink r:id="rId35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здравоохранения и социального развития Российской Федерации от 5</w:t>
        </w:r>
      </w:hyperlink>
      <w:hyperlink r:id="rId36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октября 2005 года № 617.</w:t>
        </w:r>
      </w:hyperlink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566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высокотехнологичную медицинскую помощь, осуществляется в соответствии с</w:t>
      </w:r>
      <w:hyperlink r:id="rId37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Порядком</w:t>
        </w:r>
      </w:hyperlink>
      <w:hyperlink r:id="rId38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направления граждан Российской Федерации для оказания</w:t>
        </w:r>
      </w:hyperlink>
      <w:hyperlink r:id="rId39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высокотехнологичной медицинской помощи за счет бюджетных</w:t>
        </w:r>
      </w:hyperlink>
      <w:hyperlink r:id="rId40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ассигнований, предусмотренных в федеральном бюджете Министерству</w:t>
        </w:r>
      </w:hyperlink>
      <w:hyperlink r:id="rId41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>здравоохранения Российской Федерации.</w:t>
        </w:r>
      </w:hyperlink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763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наличии медицинских показаний после оказания специализированной, в том числе высокотехнологичной, медицинской помощи больные направляются в медицинские организации, оказывающие первичную медико-санитарную помощь.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59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Больные с пульмонологическими заболеваниями при наличии меди</w:t>
      </w:r>
      <w:r w:rsidRPr="000A553A">
        <w:rPr>
          <w:rFonts w:ascii="Times New Roman" w:eastAsia="Microsoft Sans Serif" w:hAnsi="Times New Roman" w:cs="Times New Roman"/>
          <w:sz w:val="24"/>
          <w:szCs w:val="24"/>
          <w:u w:val="single"/>
          <w:lang w:eastAsia="ru-RU" w:bidi="ru-RU"/>
        </w:rPr>
        <w:t>ц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инских показаний направляются для проведения реабилитационных мероприятий в специализированные медицинские и санаторно-курортные организации, оказывающие помощь </w:t>
      </w:r>
      <w:r w:rsidR="000A553A"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согласно приказу</w:t>
      </w: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Министерства здравоохранения Республики Крым.</w:t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59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наличии медицинских показаний больным оказывается</w:t>
      </w:r>
    </w:p>
    <w:p w:rsidR="000B625A" w:rsidRPr="000B625A" w:rsidRDefault="000B625A" w:rsidP="007D6629">
      <w:pPr>
        <w:widowControl w:val="0"/>
        <w:tabs>
          <w:tab w:val="left" w:pos="2621"/>
          <w:tab w:val="left" w:pos="4834"/>
          <w:tab w:val="left" w:pos="7397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паллиативная медицинская помощь в территориальных отделениях паллиативной помощи или коек паллиативной помощи в составе соматических</w:t>
      </w:r>
      <w:r w:rsid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отделений медицинских учреждений.</w:t>
      </w:r>
      <w:r w:rsidR="000A553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ab/>
      </w:r>
    </w:p>
    <w:p w:rsidR="000B625A" w:rsidRPr="000B625A" w:rsidRDefault="000B625A" w:rsidP="007D6629">
      <w:pPr>
        <w:widowControl w:val="0"/>
        <w:numPr>
          <w:ilvl w:val="0"/>
          <w:numId w:val="2"/>
        </w:numPr>
        <w:tabs>
          <w:tab w:val="left" w:pos="598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Медицинские организации, оказывающие медицинскую помощь больным с пульмонологическими заболеваниями, осуществляют свою деятельность в соответствии с</w:t>
      </w:r>
      <w:hyperlink r:id="rId42" w:history="1">
        <w:r w:rsidRPr="000A553A">
          <w:rPr>
            <w:rFonts w:ascii="Times New Roman" w:eastAsia="Microsoft Sans Serif" w:hAnsi="Times New Roman" w:cs="Times New Roman"/>
            <w:sz w:val="24"/>
            <w:szCs w:val="24"/>
            <w:u w:val="single"/>
            <w:lang w:eastAsia="ru-RU" w:bidi="ru-RU"/>
          </w:rPr>
          <w:t xml:space="preserve"> приложениями №№1-</w:t>
        </w:r>
      </w:hyperlink>
      <w:r w:rsidRPr="000B625A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11 к Приказу Министерства здравоохранения Российской Федерации от 15 ноября 2012 № 916н.</w:t>
      </w:r>
    </w:p>
    <w:p w:rsidR="000B625A" w:rsidRPr="000A553A" w:rsidRDefault="000B625A" w:rsidP="007D66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B625A" w:rsidRPr="000A553A" w:rsidSect="007D66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C6C"/>
    <w:multiLevelType w:val="multilevel"/>
    <w:tmpl w:val="5E102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D0266"/>
    <w:multiLevelType w:val="multilevel"/>
    <w:tmpl w:val="49CC7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6C7D86"/>
    <w:multiLevelType w:val="multilevel"/>
    <w:tmpl w:val="AE023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7E9A"/>
    <w:rsid w:val="000A553A"/>
    <w:rsid w:val="000B625A"/>
    <w:rsid w:val="001D22DB"/>
    <w:rsid w:val="001F2666"/>
    <w:rsid w:val="0042085E"/>
    <w:rsid w:val="0069125F"/>
    <w:rsid w:val="006B7E9A"/>
    <w:rsid w:val="007D6629"/>
    <w:rsid w:val="008C57A2"/>
    <w:rsid w:val="00965A31"/>
    <w:rsid w:val="00A03973"/>
    <w:rsid w:val="00A905DD"/>
    <w:rsid w:val="00B36687"/>
    <w:rsid w:val="00BB60FD"/>
    <w:rsid w:val="00E5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0B62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0B62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B62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Exact">
    <w:name w:val="Заголовок №3 Exact"/>
    <w:basedOn w:val="a0"/>
    <w:rsid w:val="000B62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0B62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0B625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625A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0B625A"/>
    <w:pPr>
      <w:widowControl w:val="0"/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rsid w:val="000B625A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7D6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4782" TargetMode="External"/><Relationship Id="rId13" Type="http://schemas.openxmlformats.org/officeDocument/2006/relationships/hyperlink" Target="http://docs.cntd.ru/document/902269946" TargetMode="External"/><Relationship Id="rId18" Type="http://schemas.openxmlformats.org/officeDocument/2006/relationships/hyperlink" Target="http://docs.cntd.ru/document/902160276" TargetMode="External"/><Relationship Id="rId26" Type="http://schemas.openxmlformats.org/officeDocument/2006/relationships/hyperlink" Target="http://docs.cntd.ru/document/902215621" TargetMode="External"/><Relationship Id="rId39" Type="http://schemas.openxmlformats.org/officeDocument/2006/relationships/hyperlink" Target="http://docs.cntd.ru/document/9023250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263512" TargetMode="External"/><Relationship Id="rId34" Type="http://schemas.openxmlformats.org/officeDocument/2006/relationships/hyperlink" Target="http://docs.cntd.ru/document/901951157" TargetMode="External"/><Relationship Id="rId42" Type="http://schemas.openxmlformats.org/officeDocument/2006/relationships/hyperlink" Target="http://docs.cntd.ru/document/902385274" TargetMode="External"/><Relationship Id="rId7" Type="http://schemas.openxmlformats.org/officeDocument/2006/relationships/hyperlink" Target="http://docs.cntd.ru/document/902385274" TargetMode="External"/><Relationship Id="rId12" Type="http://schemas.openxmlformats.org/officeDocument/2006/relationships/hyperlink" Target="http://docs.cntd.ru/document/902229574" TargetMode="External"/><Relationship Id="rId17" Type="http://schemas.openxmlformats.org/officeDocument/2006/relationships/hyperlink" Target="http://docs.cntd.ru/document/902160276" TargetMode="External"/><Relationship Id="rId25" Type="http://schemas.openxmlformats.org/officeDocument/2006/relationships/hyperlink" Target="http://docs.cntd.ru/document/902215621" TargetMode="External"/><Relationship Id="rId33" Type="http://schemas.openxmlformats.org/officeDocument/2006/relationships/hyperlink" Target="http://docs.cntd.ru/document/901951157" TargetMode="External"/><Relationship Id="rId38" Type="http://schemas.openxmlformats.org/officeDocument/2006/relationships/hyperlink" Target="http://docs.cntd.ru/document/90232506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60276" TargetMode="External"/><Relationship Id="rId20" Type="http://schemas.openxmlformats.org/officeDocument/2006/relationships/hyperlink" Target="http://docs.cntd.ru/document/902160276" TargetMode="External"/><Relationship Id="rId29" Type="http://schemas.openxmlformats.org/officeDocument/2006/relationships/hyperlink" Target="http://docs.cntd.ru/document/902215621" TargetMode="External"/><Relationship Id="rId41" Type="http://schemas.openxmlformats.org/officeDocument/2006/relationships/hyperlink" Target="http://docs.cntd.ru/document/9023250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5274" TargetMode="External"/><Relationship Id="rId11" Type="http://schemas.openxmlformats.org/officeDocument/2006/relationships/hyperlink" Target="http://docs.cntd.ru/document/902229574" TargetMode="External"/><Relationship Id="rId24" Type="http://schemas.openxmlformats.org/officeDocument/2006/relationships/hyperlink" Target="http://docs.cntd.ru/document/902215621" TargetMode="External"/><Relationship Id="rId32" Type="http://schemas.openxmlformats.org/officeDocument/2006/relationships/hyperlink" Target="http://docs.cntd.ru/document/901951157" TargetMode="External"/><Relationship Id="rId37" Type="http://schemas.openxmlformats.org/officeDocument/2006/relationships/hyperlink" Target="http://docs.cntd.ru/document/902325061" TargetMode="External"/><Relationship Id="rId40" Type="http://schemas.openxmlformats.org/officeDocument/2006/relationships/hyperlink" Target="http://docs.cntd.ru/document/90232506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2334855" TargetMode="External"/><Relationship Id="rId23" Type="http://schemas.openxmlformats.org/officeDocument/2006/relationships/hyperlink" Target="http://docs.cntd.ru/document/902263512" TargetMode="External"/><Relationship Id="rId28" Type="http://schemas.openxmlformats.org/officeDocument/2006/relationships/hyperlink" Target="http://docs.cntd.ru/document/902215621" TargetMode="External"/><Relationship Id="rId36" Type="http://schemas.openxmlformats.org/officeDocument/2006/relationships/hyperlink" Target="http://docs.cntd.ru/document/901951157" TargetMode="External"/><Relationship Id="rId10" Type="http://schemas.openxmlformats.org/officeDocument/2006/relationships/hyperlink" Target="http://docs.cntd.ru/document/901914782" TargetMode="External"/><Relationship Id="rId19" Type="http://schemas.openxmlformats.org/officeDocument/2006/relationships/hyperlink" Target="http://docs.cntd.ru/document/902160276" TargetMode="External"/><Relationship Id="rId31" Type="http://schemas.openxmlformats.org/officeDocument/2006/relationships/hyperlink" Target="http://docs.cntd.ru/document/90195115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4782" TargetMode="External"/><Relationship Id="rId14" Type="http://schemas.openxmlformats.org/officeDocument/2006/relationships/hyperlink" Target="http://docs.cntd.ru/document/902269946" TargetMode="External"/><Relationship Id="rId22" Type="http://schemas.openxmlformats.org/officeDocument/2006/relationships/hyperlink" Target="http://docs.cntd.ru/document/902263512" TargetMode="External"/><Relationship Id="rId27" Type="http://schemas.openxmlformats.org/officeDocument/2006/relationships/hyperlink" Target="http://docs.cntd.ru/document/902215621" TargetMode="External"/><Relationship Id="rId30" Type="http://schemas.openxmlformats.org/officeDocument/2006/relationships/hyperlink" Target="http://docs.cntd.ru/document/901951157" TargetMode="External"/><Relationship Id="rId35" Type="http://schemas.openxmlformats.org/officeDocument/2006/relationships/hyperlink" Target="http://docs.cntd.ru/document/90195115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9</cp:revision>
  <cp:lastPrinted>2018-01-22T12:33:00Z</cp:lastPrinted>
  <dcterms:created xsi:type="dcterms:W3CDTF">2015-11-09T18:44:00Z</dcterms:created>
  <dcterms:modified xsi:type="dcterms:W3CDTF">2018-01-22T12:34:00Z</dcterms:modified>
</cp:coreProperties>
</file>