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2A" w:rsidRPr="00AD172A" w:rsidRDefault="00AD172A" w:rsidP="009E3CD2">
      <w:pPr>
        <w:suppressAutoHyphens/>
        <w:snapToGrid w:val="0"/>
        <w:ind w:left="3540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AD172A">
        <w:rPr>
          <w:rFonts w:ascii="Times New Roman" w:eastAsia="Lucida Sans Unicode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32765" cy="568960"/>
            <wp:effectExtent l="0" t="0" r="63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2A" w:rsidRPr="00AD172A" w:rsidRDefault="00AD172A" w:rsidP="009E3CD2">
      <w:pPr>
        <w:suppressAutoHyphens/>
        <w:snapToGrid w:val="0"/>
        <w:ind w:left="2124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AD172A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 xml:space="preserve">Министерство здравоохранения </w:t>
      </w:r>
    </w:p>
    <w:p w:rsidR="00AD172A" w:rsidRPr="00AD172A" w:rsidRDefault="009E3CD2" w:rsidP="009E3CD2">
      <w:pPr>
        <w:suppressAutoHyphens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ab/>
      </w:r>
      <w:r w:rsidR="00AD172A" w:rsidRPr="00AD172A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>Республики Крым</w:t>
      </w:r>
    </w:p>
    <w:p w:rsidR="00AD172A" w:rsidRPr="00AD172A" w:rsidRDefault="00AD172A" w:rsidP="009E3CD2">
      <w:pPr>
        <w:suppressAutoHyphens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AD172A" w:rsidRDefault="00AD172A" w:rsidP="009E3CD2">
      <w:pPr>
        <w:suppressAutoHyphens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  <w:r w:rsidRPr="00AD172A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  <w:t>ГБУЗ РК «КРАСНОГВАРДЕЙСКАЯ ЦРБ»</w:t>
      </w:r>
    </w:p>
    <w:p w:rsidR="009E3CD2" w:rsidRPr="00AD172A" w:rsidRDefault="009E3CD2" w:rsidP="009E3CD2">
      <w:pPr>
        <w:suppressAutoHyphens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 w:bidi="en-US"/>
        </w:rPr>
      </w:pPr>
    </w:p>
    <w:p w:rsidR="00AD172A" w:rsidRPr="00AD172A" w:rsidRDefault="00AD172A" w:rsidP="009E3CD2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</w:pPr>
      <w:r w:rsidRPr="00AD17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  <w:tab/>
      </w:r>
      <w:r w:rsidRPr="00AD17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  <w:tab/>
      </w:r>
      <w:r w:rsidRPr="00AD17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  <w:tab/>
      </w:r>
      <w:r w:rsidRPr="00AD17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  <w:tab/>
      </w:r>
      <w:r w:rsidRPr="00AD17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  <w:tab/>
        <w:t xml:space="preserve">         ПРИКАЗ</w:t>
      </w:r>
    </w:p>
    <w:p w:rsidR="00AD172A" w:rsidRPr="00AD172A" w:rsidRDefault="00AD172A" w:rsidP="009E3CD2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ar-SA" w:bidi="ar-SA"/>
        </w:rPr>
      </w:pPr>
    </w:p>
    <w:p w:rsidR="00AD172A" w:rsidRPr="00AD172A" w:rsidRDefault="00174542" w:rsidP="009E3CD2">
      <w:pPr>
        <w:suppressAutoHyphens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22.01.2018г.</w:t>
      </w:r>
      <w:r w:rsidR="00AD172A" w:rsidRPr="00AD172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="00AD172A" w:rsidRPr="00AD172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пгт.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Красногвардейское                      80/01-04</w:t>
      </w:r>
    </w:p>
    <w:p w:rsidR="00AD172A" w:rsidRPr="00AD172A" w:rsidRDefault="00AD172A" w:rsidP="009E3CD2">
      <w:pPr>
        <w:pStyle w:val="40"/>
        <w:shd w:val="clear" w:color="auto" w:fill="auto"/>
        <w:spacing w:before="0" w:after="281" w:line="240" w:lineRule="auto"/>
        <w:ind w:left="600" w:right="2540"/>
        <w:jc w:val="both"/>
        <w:rPr>
          <w:b/>
          <w:color w:val="000000"/>
          <w:lang w:eastAsia="ru-RU" w:bidi="ru-RU"/>
        </w:rPr>
      </w:pPr>
    </w:p>
    <w:p w:rsidR="00AD172A" w:rsidRPr="00AD172A" w:rsidRDefault="00174542" w:rsidP="009E3CD2">
      <w:pPr>
        <w:pStyle w:val="40"/>
        <w:shd w:val="clear" w:color="auto" w:fill="auto"/>
        <w:spacing w:before="0" w:after="281" w:line="240" w:lineRule="auto"/>
        <w:ind w:left="600" w:right="2540"/>
        <w:jc w:val="both"/>
        <w:rPr>
          <w:b/>
        </w:rPr>
      </w:pPr>
      <w:r>
        <w:rPr>
          <w:b/>
          <w:color w:val="000000"/>
          <w:lang w:eastAsia="ru-RU" w:bidi="ru-RU"/>
        </w:rPr>
        <w:t xml:space="preserve"> </w:t>
      </w:r>
      <w:r w:rsidR="00AD172A" w:rsidRPr="00AD172A">
        <w:rPr>
          <w:b/>
          <w:color w:val="000000"/>
          <w:lang w:eastAsia="ru-RU" w:bidi="ru-RU"/>
        </w:rPr>
        <w:t>О маршруте оказания медицинской помощи пациентам по профилю «травматология и ортопедия», пострадавшим при ДТП в Красногвардейском районе Республики Крым</w:t>
      </w:r>
    </w:p>
    <w:p w:rsidR="00AD172A" w:rsidRPr="009E3CD2" w:rsidRDefault="00AD172A" w:rsidP="009E3CD2">
      <w:pPr>
        <w:tabs>
          <w:tab w:val="left" w:pos="4087"/>
          <w:tab w:val="left" w:pos="6300"/>
        </w:tabs>
        <w:ind w:left="600" w:firstLine="72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В соответствии с приказом Министерства здравоохранения и социального развития Российской Федерации от 15 ноября 2012 № 927н «Об утверждении Порядка оказания медицинской помощи пострадавшим с сочетанными, множественными и изолированными травмами, сопровождающимися шоком», приказом МЗ РК №1672 от 14.10.2015г.  «О маршруте оказания медицинской помощи пациентам по профилю «травматология и ортопедия», пострадавшим при ДТП в Республике Крым», в целях совершенствования оказания медицинской помощи пострадавшим при дорожно-транспортных происшествиях на территории Красногвардейского района Республики Крым</w:t>
      </w:r>
    </w:p>
    <w:p w:rsidR="00AD172A" w:rsidRPr="009E3CD2" w:rsidRDefault="00AD172A" w:rsidP="009E3CD2">
      <w:pPr>
        <w:tabs>
          <w:tab w:val="left" w:pos="4087"/>
          <w:tab w:val="left" w:pos="6300"/>
        </w:tabs>
        <w:ind w:left="600" w:firstLine="720"/>
        <w:jc w:val="both"/>
        <w:rPr>
          <w:rFonts w:ascii="Times New Roman" w:hAnsi="Times New Roman" w:cs="Times New Roman"/>
        </w:rPr>
      </w:pPr>
    </w:p>
    <w:p w:rsidR="00AD172A" w:rsidRPr="009E3CD2" w:rsidRDefault="00AD172A" w:rsidP="009E3CD2">
      <w:pPr>
        <w:pStyle w:val="50"/>
        <w:shd w:val="clear" w:color="auto" w:fill="auto"/>
        <w:spacing w:before="0" w:after="299" w:line="240" w:lineRule="auto"/>
        <w:ind w:left="3336" w:firstLine="204"/>
        <w:jc w:val="both"/>
        <w:rPr>
          <w:sz w:val="24"/>
          <w:szCs w:val="24"/>
        </w:rPr>
      </w:pPr>
      <w:r w:rsidRPr="009E3CD2">
        <w:rPr>
          <w:color w:val="000000"/>
          <w:sz w:val="24"/>
          <w:szCs w:val="24"/>
          <w:lang w:eastAsia="ru-RU" w:bidi="ru-RU"/>
        </w:rPr>
        <w:t>ПРИКАЗЫВАЮ:</w:t>
      </w:r>
    </w:p>
    <w:p w:rsidR="00AD172A" w:rsidRPr="009E3CD2" w:rsidRDefault="00AD172A" w:rsidP="009E3CD2">
      <w:pPr>
        <w:pStyle w:val="a9"/>
        <w:numPr>
          <w:ilvl w:val="0"/>
          <w:numId w:val="1"/>
        </w:numPr>
        <w:tabs>
          <w:tab w:val="left" w:pos="1659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Утвердить:</w:t>
      </w:r>
    </w:p>
    <w:p w:rsidR="00AD172A" w:rsidRPr="009E3CD2" w:rsidRDefault="00AD172A" w:rsidP="009E3CD2">
      <w:pPr>
        <w:numPr>
          <w:ilvl w:val="1"/>
          <w:numId w:val="1"/>
        </w:numPr>
        <w:tabs>
          <w:tab w:val="left" w:pos="1866"/>
        </w:tabs>
        <w:ind w:left="600" w:firstLine="72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Перечень медицинских организаций</w:t>
      </w:r>
      <w:r w:rsidR="00174542">
        <w:rPr>
          <w:rFonts w:ascii="Times New Roman" w:hAnsi="Times New Roman" w:cs="Times New Roman"/>
        </w:rPr>
        <w:t xml:space="preserve"> </w:t>
      </w:r>
      <w:r w:rsidRPr="009E3CD2">
        <w:rPr>
          <w:rFonts w:ascii="Times New Roman" w:hAnsi="Times New Roman" w:cs="Times New Roman"/>
        </w:rPr>
        <w:t>II и III уровней, участвующих</w:t>
      </w:r>
    </w:p>
    <w:p w:rsidR="00AD172A" w:rsidRPr="009E3CD2" w:rsidRDefault="00AD172A" w:rsidP="009E3CD2">
      <w:pPr>
        <w:tabs>
          <w:tab w:val="left" w:pos="4087"/>
          <w:tab w:val="left" w:pos="6300"/>
        </w:tabs>
        <w:ind w:left="60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в оказании медицинской помощи пациентам по профилю «травматология и ортопедия», пострадавшим при дорожно-транспортных прои</w:t>
      </w:r>
      <w:r w:rsidR="009E3CD2">
        <w:rPr>
          <w:rFonts w:ascii="Times New Roman" w:hAnsi="Times New Roman" w:cs="Times New Roman"/>
        </w:rPr>
        <w:t xml:space="preserve">сшествиях, в Республике Крым до </w:t>
      </w:r>
      <w:r w:rsidRPr="009E3CD2">
        <w:rPr>
          <w:rFonts w:ascii="Times New Roman" w:hAnsi="Times New Roman" w:cs="Times New Roman"/>
        </w:rPr>
        <w:t>формирования</w:t>
      </w:r>
      <w:r w:rsidR="00174542">
        <w:rPr>
          <w:rFonts w:ascii="Times New Roman" w:hAnsi="Times New Roman" w:cs="Times New Roman"/>
        </w:rPr>
        <w:t xml:space="preserve"> </w:t>
      </w:r>
      <w:r w:rsidRPr="009E3CD2">
        <w:rPr>
          <w:rFonts w:ascii="Times New Roman" w:hAnsi="Times New Roman" w:cs="Times New Roman"/>
        </w:rPr>
        <w:t>структурированной системы здравоохранения, приложение № 1 к настоящему приказу;</w:t>
      </w:r>
    </w:p>
    <w:p w:rsidR="00AD172A" w:rsidRPr="009E3CD2" w:rsidRDefault="00AD172A" w:rsidP="009E3CD2">
      <w:pPr>
        <w:numPr>
          <w:ilvl w:val="1"/>
          <w:numId w:val="1"/>
        </w:numPr>
        <w:tabs>
          <w:tab w:val="left" w:pos="1885"/>
        </w:tabs>
        <w:ind w:left="600" w:firstLine="72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Маршрут оказания медицинской помощи пациентам по профилю «травматология и ортопедия», пострадавшим при дорожно-транспортных происшествиях на территории Красногвардейского района Республики Крым, вне зависимости от места и характера получения травмы, приложение № 2 к настоящему приказу;</w:t>
      </w:r>
    </w:p>
    <w:p w:rsidR="00AD172A" w:rsidRPr="009E3CD2" w:rsidRDefault="00AD172A" w:rsidP="009E3CD2">
      <w:pPr>
        <w:numPr>
          <w:ilvl w:val="1"/>
          <w:numId w:val="1"/>
        </w:numPr>
        <w:tabs>
          <w:tab w:val="left" w:pos="2016"/>
        </w:tabs>
        <w:ind w:left="600" w:firstLine="72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Порядок взаимодействия медицинских организаций, участвующих в оказании медицинской помощи пациентам по профилю «травматология и ортопедия», пострадавшим при дорожно-транспортных происшествиях, вне зависимости от места и характера получения травмы, приложение № 3 к настоящему приказу.</w:t>
      </w:r>
      <w:r w:rsidRPr="009E3CD2">
        <w:rPr>
          <w:rFonts w:ascii="Times New Roman" w:hAnsi="Times New Roman" w:cs="Times New Roman"/>
        </w:rPr>
        <w:br w:type="page"/>
      </w:r>
    </w:p>
    <w:p w:rsidR="00AD172A" w:rsidRPr="009E3CD2" w:rsidRDefault="00AD172A" w:rsidP="009E3CD2">
      <w:pPr>
        <w:pStyle w:val="a9"/>
        <w:numPr>
          <w:ilvl w:val="0"/>
          <w:numId w:val="1"/>
        </w:numPr>
        <w:tabs>
          <w:tab w:val="left" w:pos="2014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lastRenderedPageBreak/>
        <w:t>Руководителям структурных подразделений</w:t>
      </w:r>
      <w:r w:rsidR="009E3CD2" w:rsidRPr="009E3CD2">
        <w:rPr>
          <w:rFonts w:ascii="Times New Roman" w:hAnsi="Times New Roman" w:cs="Times New Roman"/>
        </w:rPr>
        <w:t xml:space="preserve"> (травматологическое отд., хирургическое отд., ОАИТ)</w:t>
      </w:r>
      <w:r w:rsidRPr="009E3CD2">
        <w:rPr>
          <w:rFonts w:ascii="Times New Roman" w:hAnsi="Times New Roman" w:cs="Times New Roman"/>
        </w:rPr>
        <w:t>, обеспечить:</w:t>
      </w:r>
    </w:p>
    <w:p w:rsidR="00AD172A" w:rsidRPr="009E3CD2" w:rsidRDefault="00AD172A" w:rsidP="009E3CD2">
      <w:pPr>
        <w:numPr>
          <w:ilvl w:val="1"/>
          <w:numId w:val="1"/>
        </w:numPr>
        <w:tabs>
          <w:tab w:val="left" w:pos="1839"/>
        </w:tabs>
        <w:ind w:left="600" w:firstLine="70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Организацию медицинской помощи пациентам по профилю «травматология и ортопедия», пострадавшим при дорожно-транспортных происшествиях на территории Республики Крым в соответствии с утвержденным маршрутом согласно приложению № 2 к настоящему приказу.</w:t>
      </w:r>
    </w:p>
    <w:p w:rsidR="00AD172A" w:rsidRDefault="00AD172A" w:rsidP="009E3CD2">
      <w:pPr>
        <w:numPr>
          <w:ilvl w:val="1"/>
          <w:numId w:val="1"/>
        </w:numPr>
        <w:tabs>
          <w:tab w:val="left" w:pos="2014"/>
        </w:tabs>
        <w:ind w:left="600" w:firstLine="70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Вести учетную документацию, утвержденную приказом Министерства здравоохранения и социального развития Российской Федерации от 26 января 2009 г. № 18 «Об утверждении статистического инструментария по учету пострадавших в дорожно-транспортных происшествиях».</w:t>
      </w:r>
    </w:p>
    <w:p w:rsidR="009E3CD2" w:rsidRPr="009E3CD2" w:rsidRDefault="009E3CD2" w:rsidP="009E3CD2">
      <w:pPr>
        <w:pStyle w:val="a9"/>
        <w:numPr>
          <w:ilvl w:val="0"/>
          <w:numId w:val="1"/>
        </w:numPr>
        <w:tabs>
          <w:tab w:val="left" w:pos="20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Деловоду ЦРБ ознакомить с приказом задействованных сотрудников, предоставить копию приказа Красногвардейской подстанции Джанкойской станции СМП.</w:t>
      </w:r>
    </w:p>
    <w:p w:rsidR="00AD172A" w:rsidRPr="009E3CD2" w:rsidRDefault="00AD172A" w:rsidP="009E3CD2">
      <w:pPr>
        <w:numPr>
          <w:ilvl w:val="0"/>
          <w:numId w:val="1"/>
        </w:numPr>
        <w:tabs>
          <w:tab w:val="left" w:pos="2014"/>
        </w:tabs>
        <w:spacing w:after="933"/>
        <w:ind w:left="600" w:firstLine="700"/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Контроль за выполнением приказа возложить на зам. по медицинской части Джеппарова Р.И.</w:t>
      </w:r>
    </w:p>
    <w:p w:rsidR="00AD172A" w:rsidRDefault="00AD172A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  <w:r w:rsidRPr="009E3CD2">
        <w:rPr>
          <w:rFonts w:ascii="Times New Roman" w:eastAsia="Arial Unicode MS" w:hAnsi="Times New Roman" w:cs="Times New Roman"/>
          <w:b/>
        </w:rPr>
        <w:t>Главный врач ГБУЗ РК «Красногвардейская ЦРБ»</w:t>
      </w:r>
      <w:r w:rsidRPr="009E3CD2">
        <w:rPr>
          <w:rFonts w:ascii="Times New Roman" w:eastAsia="Arial Unicode MS" w:hAnsi="Times New Roman" w:cs="Times New Roman"/>
          <w:b/>
        </w:rPr>
        <w:tab/>
      </w:r>
      <w:r w:rsidRPr="009E3CD2">
        <w:rPr>
          <w:rFonts w:ascii="Times New Roman" w:eastAsia="Arial Unicode MS" w:hAnsi="Times New Roman" w:cs="Times New Roman"/>
          <w:b/>
        </w:rPr>
        <w:tab/>
      </w:r>
      <w:r w:rsidR="00174542">
        <w:rPr>
          <w:rFonts w:ascii="Times New Roman" w:eastAsia="Arial Unicode MS" w:hAnsi="Times New Roman" w:cs="Times New Roman"/>
          <w:b/>
        </w:rPr>
        <w:t xml:space="preserve">            </w:t>
      </w:r>
      <w:r w:rsidRPr="009E3CD2">
        <w:rPr>
          <w:rFonts w:ascii="Times New Roman" w:eastAsia="Arial Unicode MS" w:hAnsi="Times New Roman" w:cs="Times New Roman"/>
          <w:b/>
        </w:rPr>
        <w:tab/>
        <w:t>А.А.Касяненко</w:t>
      </w:r>
    </w:p>
    <w:p w:rsidR="00174542" w:rsidRPr="009E3CD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AD172A" w:rsidRPr="009E3CD2" w:rsidRDefault="002F783D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Юрисконсульт</w:t>
      </w:r>
      <w:r w:rsidR="00001F36">
        <w:rPr>
          <w:rFonts w:ascii="Times New Roman" w:eastAsia="Arial Unicode MS" w:hAnsi="Times New Roman" w:cs="Times New Roman"/>
          <w:b/>
        </w:rPr>
        <w:tab/>
      </w:r>
      <w:r w:rsidR="00001F36">
        <w:rPr>
          <w:rFonts w:ascii="Times New Roman" w:eastAsia="Arial Unicode MS" w:hAnsi="Times New Roman" w:cs="Times New Roman"/>
          <w:b/>
        </w:rPr>
        <w:tab/>
      </w:r>
      <w:r w:rsidR="00001F36">
        <w:rPr>
          <w:rFonts w:ascii="Times New Roman" w:eastAsia="Arial Unicode MS" w:hAnsi="Times New Roman" w:cs="Times New Roman"/>
          <w:b/>
        </w:rPr>
        <w:tab/>
      </w:r>
      <w:r w:rsidR="00001F36">
        <w:rPr>
          <w:rFonts w:ascii="Times New Roman" w:eastAsia="Arial Unicode MS" w:hAnsi="Times New Roman" w:cs="Times New Roman"/>
          <w:b/>
        </w:rPr>
        <w:tab/>
      </w:r>
      <w:r w:rsidR="00001F36">
        <w:rPr>
          <w:rFonts w:ascii="Times New Roman" w:eastAsia="Arial Unicode MS" w:hAnsi="Times New Roman" w:cs="Times New Roman"/>
          <w:b/>
        </w:rPr>
        <w:tab/>
      </w:r>
      <w:r w:rsidR="00001F36">
        <w:rPr>
          <w:rFonts w:ascii="Times New Roman" w:eastAsia="Arial Unicode MS" w:hAnsi="Times New Roman" w:cs="Times New Roman"/>
          <w:b/>
        </w:rPr>
        <w:tab/>
      </w:r>
    </w:p>
    <w:p w:rsidR="00AD172A" w:rsidRDefault="00AD172A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174542" w:rsidRPr="009E3CD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b/>
        </w:rPr>
      </w:pPr>
    </w:p>
    <w:p w:rsidR="00AD172A" w:rsidRPr="00174542" w:rsidRDefault="00AD172A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74542">
        <w:rPr>
          <w:rFonts w:ascii="Times New Roman" w:eastAsia="Arial Unicode MS" w:hAnsi="Times New Roman" w:cs="Times New Roman"/>
          <w:sz w:val="20"/>
          <w:szCs w:val="20"/>
        </w:rPr>
        <w:t>Исп. Джеппаров Р.И.</w:t>
      </w:r>
    </w:p>
    <w:tbl>
      <w:tblPr>
        <w:tblpPr w:leftFromText="180" w:rightFromText="180" w:vertAnchor="page" w:horzAnchor="margin" w:tblpY="10531"/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028"/>
        <w:gridCol w:w="6827"/>
      </w:tblGrid>
      <w:tr w:rsidR="003142EF" w:rsidRPr="00174542" w:rsidTr="009E3CD2">
        <w:trPr>
          <w:trHeight w:hRule="exact"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2EF" w:rsidRPr="00174542" w:rsidRDefault="003142EF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42">
              <w:rPr>
                <w:rStyle w:val="212pt"/>
                <w:rFonts w:eastAsia="Microsoft Sans Serif"/>
                <w:sz w:val="20"/>
                <w:szCs w:val="20"/>
              </w:rPr>
              <w:t>Уровень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2EF" w:rsidRPr="00174542" w:rsidRDefault="003142EF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42">
              <w:rPr>
                <w:rStyle w:val="212pt"/>
                <w:rFonts w:eastAsia="Microsoft Sans Serif"/>
                <w:sz w:val="20"/>
                <w:szCs w:val="20"/>
              </w:rPr>
              <w:t>Наименование медицинской организации</w:t>
            </w:r>
          </w:p>
        </w:tc>
      </w:tr>
      <w:tr w:rsidR="003142EF" w:rsidRPr="00174542" w:rsidTr="009E3CD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EF" w:rsidRPr="00174542" w:rsidRDefault="003142EF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42">
              <w:rPr>
                <w:rStyle w:val="20"/>
                <w:rFonts w:eastAsia="Microsoft Sans Serif"/>
                <w:sz w:val="20"/>
                <w:szCs w:val="20"/>
              </w:rPr>
              <w:t>II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EF" w:rsidRPr="00174542" w:rsidRDefault="003142EF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42">
              <w:rPr>
                <w:rStyle w:val="20"/>
                <w:rFonts w:eastAsia="Microsoft Sans Serif"/>
                <w:sz w:val="20"/>
                <w:szCs w:val="20"/>
              </w:rPr>
              <w:t>ГБУЗ РК «Красногвардейская центральная районная больница»</w:t>
            </w:r>
          </w:p>
          <w:p w:rsidR="003142EF" w:rsidRPr="00174542" w:rsidRDefault="003142EF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EF" w:rsidRPr="00174542" w:rsidTr="009E3CD2">
        <w:trPr>
          <w:trHeight w:val="7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EF" w:rsidRPr="00174542" w:rsidRDefault="003142EF" w:rsidP="009E3CD2">
            <w:pPr>
              <w:jc w:val="both"/>
              <w:rPr>
                <w:rStyle w:val="20"/>
                <w:rFonts w:eastAsia="Microsoft Sans Serif"/>
                <w:sz w:val="20"/>
                <w:szCs w:val="20"/>
              </w:rPr>
            </w:pPr>
            <w:r w:rsidRPr="00174542">
              <w:rPr>
                <w:rStyle w:val="212pt0"/>
                <w:rFonts w:eastAsia="Microsoft Sans Serif"/>
                <w:sz w:val="20"/>
                <w:szCs w:val="20"/>
              </w:rPr>
              <w:t>III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65B" w:rsidRPr="00174542" w:rsidRDefault="00B1565B" w:rsidP="009E3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42">
              <w:rPr>
                <w:rStyle w:val="20"/>
                <w:rFonts w:eastAsia="Microsoft Sans Serif"/>
                <w:sz w:val="20"/>
                <w:szCs w:val="20"/>
              </w:rPr>
              <w:t>ГБУЗ РК «Симферопольская клиническая больница скорой медицинской помощи №6»</w:t>
            </w:r>
          </w:p>
          <w:p w:rsidR="003142EF" w:rsidRPr="00174542" w:rsidRDefault="00B1565B" w:rsidP="009E3CD2">
            <w:pPr>
              <w:jc w:val="both"/>
              <w:rPr>
                <w:rStyle w:val="20"/>
                <w:rFonts w:eastAsia="Microsoft Sans Serif"/>
                <w:sz w:val="20"/>
                <w:szCs w:val="20"/>
              </w:rPr>
            </w:pPr>
            <w:r w:rsidRPr="00174542">
              <w:rPr>
                <w:rStyle w:val="20"/>
                <w:rFonts w:eastAsia="Microsoft Sans Serif"/>
                <w:sz w:val="20"/>
                <w:szCs w:val="20"/>
              </w:rPr>
              <w:t>ГБУЗ РК «Республиканская детская клиническая больница»</w:t>
            </w:r>
          </w:p>
        </w:tc>
      </w:tr>
    </w:tbl>
    <w:p w:rsidR="003142EF" w:rsidRPr="00174542" w:rsidRDefault="003142EF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E3CD2" w:rsidRDefault="009E3CD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5269B6" w:rsidRDefault="005269B6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E3CD2">
        <w:rPr>
          <w:rFonts w:ascii="Times New Roman" w:eastAsia="Arial Unicode MS" w:hAnsi="Times New Roman" w:cs="Times New Roman"/>
        </w:rPr>
        <w:t>Приложение №1</w:t>
      </w: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174542" w:rsidRDefault="00174542" w:rsidP="009E3CD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9E3CD2" w:rsidRPr="00174542" w:rsidRDefault="009E3CD2" w:rsidP="00174542">
      <w:pPr>
        <w:tabs>
          <w:tab w:val="left" w:pos="1297"/>
        </w:tabs>
        <w:jc w:val="both"/>
        <w:rPr>
          <w:rFonts w:ascii="Times New Roman" w:eastAsia="Arial Unicode MS" w:hAnsi="Times New Roman" w:cs="Times New Roman"/>
        </w:rPr>
      </w:pPr>
    </w:p>
    <w:p w:rsid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42EF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2EF" w:rsidRPr="009E3CD2">
        <w:rPr>
          <w:rFonts w:ascii="Times New Roman" w:hAnsi="Times New Roman" w:cs="Times New Roman"/>
        </w:rPr>
        <w:t>Приложение №2</w:t>
      </w:r>
    </w:p>
    <w:p w:rsidR="009E3CD2" w:rsidRP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3142EF" w:rsidRDefault="003142EF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  <w:r w:rsidRPr="009E3CD2">
        <w:rPr>
          <w:color w:val="000000"/>
          <w:sz w:val="24"/>
          <w:szCs w:val="24"/>
          <w:lang w:eastAsia="ru-RU" w:bidi="ru-RU"/>
        </w:rPr>
        <w:t>Маршрут оказания медицинской помощи пациентам по профилю</w:t>
      </w:r>
      <w:r w:rsidRPr="009E3CD2">
        <w:rPr>
          <w:color w:val="000000"/>
          <w:sz w:val="24"/>
          <w:szCs w:val="24"/>
          <w:lang w:eastAsia="ru-RU" w:bidi="ru-RU"/>
        </w:rPr>
        <w:br/>
        <w:t>«травматология и ортопедия», пострадавшим при дорожно-транспортных происшествиях в</w:t>
      </w:r>
      <w:r w:rsidR="009E3CD2">
        <w:rPr>
          <w:color w:val="000000"/>
          <w:sz w:val="24"/>
          <w:szCs w:val="24"/>
          <w:lang w:eastAsia="ru-RU" w:bidi="ru-RU"/>
        </w:rPr>
        <w:t xml:space="preserve"> Красногвардейском районе</w:t>
      </w:r>
      <w:r w:rsidRPr="009E3CD2">
        <w:rPr>
          <w:color w:val="000000"/>
          <w:sz w:val="24"/>
          <w:szCs w:val="24"/>
          <w:lang w:eastAsia="ru-RU" w:bidi="ru-RU"/>
        </w:rPr>
        <w:t xml:space="preserve"> Республи</w:t>
      </w:r>
      <w:r w:rsidR="009E3CD2">
        <w:rPr>
          <w:color w:val="000000"/>
          <w:sz w:val="24"/>
          <w:szCs w:val="24"/>
          <w:lang w:eastAsia="ru-RU" w:bidi="ru-RU"/>
        </w:rPr>
        <w:t>ки</w:t>
      </w:r>
      <w:r w:rsidRPr="009E3CD2">
        <w:rPr>
          <w:color w:val="000000"/>
          <w:sz w:val="24"/>
          <w:szCs w:val="24"/>
          <w:lang w:eastAsia="ru-RU" w:bidi="ru-RU"/>
        </w:rPr>
        <w:t xml:space="preserve"> Крым, вне зависимости от места ихарактера получения травмы</w:t>
      </w:r>
    </w:p>
    <w:p w:rsidR="009E3CD2" w:rsidRDefault="009E3CD2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9878" w:type="dxa"/>
        <w:tblInd w:w="40" w:type="dxa"/>
        <w:tblLook w:val="04A0"/>
      </w:tblPr>
      <w:tblGrid>
        <w:gridCol w:w="806"/>
        <w:gridCol w:w="4111"/>
        <w:gridCol w:w="4961"/>
      </w:tblGrid>
      <w:tr w:rsidR="009E3CD2" w:rsidTr="009E3CD2">
        <w:tc>
          <w:tcPr>
            <w:tcW w:w="806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11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color w:val="000000"/>
                <w:sz w:val="24"/>
                <w:szCs w:val="24"/>
                <w:lang w:eastAsia="ru-RU" w:bidi="ru-RU"/>
              </w:rPr>
              <w:t>Наименование заболевания (симптома, синдрома)</w:t>
            </w:r>
          </w:p>
        </w:tc>
        <w:tc>
          <w:tcPr>
            <w:tcW w:w="496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color w:val="000000"/>
                <w:sz w:val="24"/>
                <w:szCs w:val="24"/>
                <w:lang w:eastAsia="ru-RU" w:bidi="ru-RU"/>
              </w:rPr>
              <w:t>Уровень оказания медицинской помощи</w:t>
            </w:r>
          </w:p>
        </w:tc>
      </w:tr>
      <w:tr w:rsidR="009E3CD2" w:rsidTr="009E3CD2">
        <w:tc>
          <w:tcPr>
            <w:tcW w:w="806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1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тяжелое (шок III - IV ст.)*</w:t>
            </w:r>
          </w:p>
        </w:tc>
        <w:tc>
          <w:tcPr>
            <w:tcW w:w="4961" w:type="dxa"/>
          </w:tcPr>
          <w:p w:rsidR="009E3CD2" w:rsidRPr="009E3CD2" w:rsidRDefault="009E3CD2" w:rsidP="009E3CD2">
            <w:pPr>
              <w:pStyle w:val="5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госпитализация, с последующей консультацией врачей специалистов соответствующего профиля медицинской организации I - II уровня, при необходимости с последующей консультацией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для решения вопроса о дальнейшей тактике ведения пациента;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- после стабилизации состояния решение вопроса (определение показаний)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о переводе в медицинскую организацию III уровня***.</w:t>
            </w:r>
          </w:p>
        </w:tc>
      </w:tr>
      <w:tr w:rsidR="009E3CD2" w:rsidTr="009E3CD2">
        <w:tc>
          <w:tcPr>
            <w:tcW w:w="806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1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средней степени тяжести (шок I - II ст.)</w:t>
            </w:r>
          </w:p>
        </w:tc>
        <w:tc>
          <w:tcPr>
            <w:tcW w:w="4961" w:type="dxa"/>
          </w:tcPr>
          <w:p w:rsidR="009E3CD2" w:rsidRPr="009E3CD2" w:rsidRDefault="009E3CD2" w:rsidP="009E3CD2">
            <w:pPr>
              <w:pStyle w:val="5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I или II уровня, для города Симферополя и Симферопольского района в медицинские организации III уровня:</w:t>
            </w:r>
          </w:p>
          <w:p w:rsidR="009E3CD2" w:rsidRPr="009E3CD2" w:rsidRDefault="009E3CD2" w:rsidP="009E3CD2">
            <w:pPr>
              <w:pStyle w:val="5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госпитализация, при необходимости с последующей консультацией врачей специалистов соответствующего профиля медицинской организации I-II уровня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для решения вопроса о дальнейшей тактике ведения пациента**;</w:t>
            </w:r>
          </w:p>
          <w:p w:rsidR="009E3CD2" w:rsidRPr="009E3CD2" w:rsidRDefault="009E3CD2" w:rsidP="009E3CD2">
            <w:pPr>
              <w:pStyle w:val="5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 xml:space="preserve">после стабилизации состояния 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решение вопроса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(определение показаний) с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о переводе пациента в медицинскую организацию III уровня (в соответствии с приложением № 3 к настоящему приказу)***.</w:t>
            </w:r>
          </w:p>
        </w:tc>
      </w:tr>
      <w:tr w:rsidR="009E3CD2" w:rsidTr="009E3CD2">
        <w:tc>
          <w:tcPr>
            <w:tcW w:w="806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</w:p>
        </w:tc>
        <w:tc>
          <w:tcPr>
            <w:tcW w:w="411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Изолированная «скелетная» травма конечностей средней и легкой степени тяжести, за исключением травмы кисти*</w:t>
            </w:r>
          </w:p>
        </w:tc>
        <w:tc>
          <w:tcPr>
            <w:tcW w:w="4961" w:type="dxa"/>
          </w:tcPr>
          <w:p w:rsidR="009E3CD2" w:rsidRPr="009E3CD2" w:rsidRDefault="009E3CD2" w:rsidP="009E3CD2">
            <w:pPr>
              <w:pStyle w:val="5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I или II уровня или консультация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помощи»: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- госпитализация с последующей консультацией (при наличии показаний) врачей специалистов соответствующего профиля медицинских организаций II уровня для решения вопроса о дальнейшей тактике ведения пациента.</w:t>
            </w:r>
          </w:p>
        </w:tc>
      </w:tr>
      <w:tr w:rsidR="009E3CD2" w:rsidTr="009E3CD2">
        <w:tc>
          <w:tcPr>
            <w:tcW w:w="806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1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Изолированная «скелетная» травма конечностей средней и легкой степени тяжести, за исключением травмы кисти*</w:t>
            </w:r>
          </w:p>
        </w:tc>
        <w:tc>
          <w:tcPr>
            <w:tcW w:w="496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Транспортировка по принципу ближайшей доступности в медицинские организации I или II уровня, за исключением для города Симферополя и Симферопольского района, которые осуществляют транспортировку в медицинские организации III уровня.</w:t>
            </w:r>
          </w:p>
        </w:tc>
      </w:tr>
      <w:tr w:rsidR="009E3CD2" w:rsidTr="009E3CD2">
        <w:tc>
          <w:tcPr>
            <w:tcW w:w="806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1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Изолированная травма кисти с повреждением сухожилия, нервно - сосудистых пучков, неполный отрыв, отрыв конечностей</w:t>
            </w:r>
          </w:p>
        </w:tc>
        <w:tc>
          <w:tcPr>
            <w:tcW w:w="4961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Транспортировка в медицинские организации I или II уровня с консультацией врачей специалистов данных учреждений, при необходимости консультация и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т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р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</w:t>
            </w:r>
            <w:r w:rsidRPr="009E3CD2">
              <w:rPr>
                <w:b w:val="0"/>
                <w:color w:val="000000"/>
                <w:sz w:val="24"/>
                <w:szCs w:val="24"/>
                <w:lang w:eastAsia="ru-RU" w:bidi="ru-RU"/>
              </w:rPr>
              <w:t>нспортировка с использованием врачей специалистов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в ГБУЗ РК «Симферопольская клиническая больница скорой медицинской помощи №6» или ГБУЗ РК «Республиканская детская клиническая больница» (дети до 18 лет).</w:t>
            </w:r>
          </w:p>
        </w:tc>
      </w:tr>
    </w:tbl>
    <w:p w:rsidR="009E3CD2" w:rsidRPr="009E3CD2" w:rsidRDefault="009E3CD2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</w:p>
    <w:p w:rsidR="00046478" w:rsidRPr="009E3CD2" w:rsidRDefault="00046478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 xml:space="preserve">* Транспортировку пациентов, пострадавших при дорожно-транспортных происшествиях, вне зависимости от места и характера получения травмы, границ муниципальных образований в медицинские организации соответствующего уровня по принципу «наибольшей доступности» (транспортной, временной), а при равных возможностях - </w:t>
      </w:r>
      <w:r w:rsidR="009E3CD2" w:rsidRPr="009E3CD2">
        <w:rPr>
          <w:rFonts w:ascii="Times New Roman" w:hAnsi="Times New Roman" w:cs="Times New Roman"/>
        </w:rPr>
        <w:t>в травмы центры</w:t>
      </w:r>
      <w:r w:rsidRPr="009E3CD2">
        <w:rPr>
          <w:rFonts w:ascii="Times New Roman" w:hAnsi="Times New Roman" w:cs="Times New Roman"/>
        </w:rPr>
        <w:t xml:space="preserve"> 2 или 3 уровня.</w:t>
      </w:r>
    </w:p>
    <w:p w:rsidR="00046478" w:rsidRPr="009E3CD2" w:rsidRDefault="00046478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lastRenderedPageBreak/>
        <w:t>**Консультация врачами специалистами отдела выездной экстренной консультативной медицинской помощи ГБУЗ РК «Крымский республиканский центр медицины катастроф и скорой медицинской помощи» не только для решения вопроса о дальнейшей тактике ведения пациента, а и оказания экстренной помощи в необходимом объеме (наложение фрезевых отверстий или трепанация черепа, стабилизация переломов длинных трубчатых костей и таза аппаратами внешней фиксации).</w:t>
      </w:r>
    </w:p>
    <w:p w:rsidR="009E3CD2" w:rsidRDefault="00046478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t>***Транспортировка больных осуществляется в первые 12 часов только при оказании всего необходимого объема противошоковых мероприятий и при наличии стабилизации костных отломков аппаратами внешней фиксации.</w:t>
      </w:r>
    </w:p>
    <w:p w:rsid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174542" w:rsidRPr="009E3CD2" w:rsidRDefault="0017454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046478" w:rsidRDefault="00046478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  <w:r w:rsidRPr="009E3CD2">
        <w:rPr>
          <w:rFonts w:ascii="Times New Roman" w:hAnsi="Times New Roman" w:cs="Times New Roman"/>
        </w:rPr>
        <w:lastRenderedPageBreak/>
        <w:tab/>
      </w:r>
      <w:r w:rsidRP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ab/>
      </w:r>
      <w:r w:rsidR="009E3CD2">
        <w:rPr>
          <w:rFonts w:ascii="Times New Roman" w:hAnsi="Times New Roman" w:cs="Times New Roman"/>
        </w:rPr>
        <w:tab/>
      </w:r>
      <w:r w:rsidR="009E3CD2">
        <w:rPr>
          <w:rFonts w:ascii="Times New Roman" w:hAnsi="Times New Roman" w:cs="Times New Roman"/>
        </w:rPr>
        <w:tab/>
      </w:r>
      <w:r w:rsidR="009E3CD2">
        <w:rPr>
          <w:rFonts w:ascii="Times New Roman" w:hAnsi="Times New Roman" w:cs="Times New Roman"/>
        </w:rPr>
        <w:tab/>
      </w:r>
      <w:r w:rsidRPr="009E3CD2">
        <w:rPr>
          <w:rFonts w:ascii="Times New Roman" w:hAnsi="Times New Roman" w:cs="Times New Roman"/>
        </w:rPr>
        <w:t>Приложение №3</w:t>
      </w:r>
    </w:p>
    <w:p w:rsidR="009E3CD2" w:rsidRPr="009E3CD2" w:rsidRDefault="009E3CD2" w:rsidP="009E3CD2">
      <w:pPr>
        <w:tabs>
          <w:tab w:val="left" w:pos="2014"/>
        </w:tabs>
        <w:jc w:val="both"/>
        <w:rPr>
          <w:rFonts w:ascii="Times New Roman" w:hAnsi="Times New Roman" w:cs="Times New Roman"/>
        </w:rPr>
      </w:pPr>
    </w:p>
    <w:p w:rsidR="00046478" w:rsidRDefault="00046478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  <w:r w:rsidRPr="009E3CD2">
        <w:rPr>
          <w:color w:val="000000"/>
          <w:sz w:val="24"/>
          <w:szCs w:val="24"/>
          <w:lang w:eastAsia="ru-RU" w:bidi="ru-RU"/>
        </w:rPr>
        <w:t>Порядок медицинских организаций всех уровней, участвующих в</w:t>
      </w:r>
      <w:r w:rsidRPr="009E3CD2">
        <w:rPr>
          <w:color w:val="000000"/>
          <w:sz w:val="24"/>
          <w:szCs w:val="24"/>
          <w:lang w:eastAsia="ru-RU" w:bidi="ru-RU"/>
        </w:rPr>
        <w:br/>
        <w:t>оказании медицинской помощи пациентам по профилю «травматология и ортопедия», пострадавшим при дорожно-транспортных происшествиях в</w:t>
      </w:r>
      <w:r w:rsidR="009E3CD2">
        <w:rPr>
          <w:color w:val="000000"/>
          <w:sz w:val="24"/>
          <w:szCs w:val="24"/>
          <w:lang w:eastAsia="ru-RU" w:bidi="ru-RU"/>
        </w:rPr>
        <w:t xml:space="preserve"> Красногвардейском районе</w:t>
      </w:r>
      <w:r w:rsidRPr="009E3CD2">
        <w:rPr>
          <w:color w:val="000000"/>
          <w:sz w:val="24"/>
          <w:szCs w:val="24"/>
          <w:lang w:eastAsia="ru-RU" w:bidi="ru-RU"/>
        </w:rPr>
        <w:t xml:space="preserve"> Респу</w:t>
      </w:r>
      <w:r w:rsidR="009E3CD2">
        <w:rPr>
          <w:color w:val="000000"/>
          <w:sz w:val="24"/>
          <w:szCs w:val="24"/>
          <w:lang w:eastAsia="ru-RU" w:bidi="ru-RU"/>
        </w:rPr>
        <w:t>блики</w:t>
      </w:r>
      <w:r w:rsidRPr="009E3CD2">
        <w:rPr>
          <w:color w:val="000000"/>
          <w:sz w:val="24"/>
          <w:szCs w:val="24"/>
          <w:lang w:eastAsia="ru-RU" w:bidi="ru-RU"/>
        </w:rPr>
        <w:t xml:space="preserve"> Крым, вне зависимости от места и характера получениятравмы</w:t>
      </w:r>
    </w:p>
    <w:p w:rsidR="009E3CD2" w:rsidRDefault="009E3CD2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Ind w:w="40" w:type="dxa"/>
        <w:tblLook w:val="04A0"/>
      </w:tblPr>
      <w:tblGrid>
        <w:gridCol w:w="801"/>
        <w:gridCol w:w="3974"/>
        <w:gridCol w:w="5010"/>
      </w:tblGrid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3974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color w:val="000000"/>
                <w:sz w:val="24"/>
                <w:szCs w:val="24"/>
                <w:lang w:eastAsia="ru-RU" w:bidi="ru-RU"/>
              </w:rPr>
              <w:t>Вид травмы</w:t>
            </w:r>
          </w:p>
        </w:tc>
        <w:tc>
          <w:tcPr>
            <w:tcW w:w="5010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rStyle w:val="a8"/>
              </w:rPr>
            </w:pPr>
            <w:r w:rsidRPr="009E3CD2">
              <w:rPr>
                <w:rStyle w:val="a8"/>
                <w:lang w:eastAsia="ru-RU" w:bidi="ru-RU"/>
              </w:rPr>
              <w:t>Медицинские</w:t>
            </w:r>
            <w:r w:rsidRPr="009E3CD2">
              <w:rPr>
                <w:rStyle w:val="a8"/>
              </w:rPr>
              <w:t xml:space="preserve"> организации, обеспечивающие </w:t>
            </w:r>
            <w:r w:rsidRPr="009E3CD2">
              <w:rPr>
                <w:rStyle w:val="a8"/>
                <w:lang w:eastAsia="ru-RU" w:bidi="ru-RU"/>
              </w:rPr>
              <w:t>преемственность медицинских организаций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Множественная или сочетанная травма,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комбинированная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травма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«Республиканская детская клиническая больница»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spacing w:line="317" w:lineRule="exact"/>
            </w:pPr>
            <w:r w:rsidRPr="009E3CD2">
              <w:rPr>
                <w:rFonts w:ascii="Times New Roman" w:hAnsi="Times New Roman" w:cs="Times New Roman"/>
              </w:rPr>
              <w:t>Изолированная</w:t>
            </w:r>
          </w:p>
          <w:p w:rsidR="009E3CD2" w:rsidRPr="009E3CD2" w:rsidRDefault="009E3CD2" w:rsidP="009E3CD2">
            <w:pPr>
              <w:spacing w:line="317" w:lineRule="exact"/>
            </w:pPr>
            <w:r w:rsidRPr="009E3CD2">
              <w:rPr>
                <w:rFonts w:ascii="Times New Roman" w:hAnsi="Times New Roman" w:cs="Times New Roman"/>
              </w:rPr>
              <w:t>черепно-мозговая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травма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spacing w:line="317" w:lineRule="exact"/>
            </w:pPr>
            <w:r w:rsidRPr="009E3CD2">
              <w:rPr>
                <w:rFonts w:ascii="Times New Roman" w:hAnsi="Times New Roman" w:cs="Times New Roman"/>
              </w:rPr>
              <w:t>Изолированная</w:t>
            </w:r>
          </w:p>
          <w:p w:rsidR="009E3CD2" w:rsidRPr="009E3CD2" w:rsidRDefault="009E3CD2" w:rsidP="009E3CD2">
            <w:pPr>
              <w:spacing w:line="317" w:lineRule="exact"/>
            </w:pPr>
            <w:r w:rsidRPr="009E3CD2">
              <w:rPr>
                <w:rFonts w:ascii="Times New Roman" w:hAnsi="Times New Roman" w:cs="Times New Roman"/>
              </w:rPr>
              <w:t>позвоночно</w:t>
            </w:r>
            <w:r w:rsidRPr="009E3CD2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E3CD2">
              <w:rPr>
                <w:rFonts w:ascii="Times New Roman" w:hAnsi="Times New Roman" w:cs="Times New Roman"/>
              </w:rPr>
              <w:t>спиномозговая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травма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Style w:val="20"/>
                <w:b w:val="0"/>
                <w:sz w:val="24"/>
                <w:szCs w:val="24"/>
              </w:rPr>
              <w:t>Изолированная травма грудной клетки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Style w:val="20"/>
                <w:b w:val="0"/>
                <w:sz w:val="24"/>
                <w:szCs w:val="24"/>
              </w:rPr>
              <w:t>Изолированная травма таза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  <w:tr w:rsidR="009E3CD2" w:rsidTr="009E3CD2">
        <w:tc>
          <w:tcPr>
            <w:tcW w:w="801" w:type="dxa"/>
          </w:tcPr>
          <w:p w:rsid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974" w:type="dxa"/>
          </w:tcPr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Style w:val="20"/>
                <w:b w:val="0"/>
                <w:sz w:val="24"/>
                <w:szCs w:val="24"/>
              </w:rPr>
              <w:t>Травма кисти, изолированная</w:t>
            </w:r>
          </w:p>
        </w:tc>
        <w:tc>
          <w:tcPr>
            <w:tcW w:w="5010" w:type="dxa"/>
          </w:tcPr>
          <w:p w:rsidR="009E3CD2" w:rsidRDefault="009E3CD2" w:rsidP="009E3CD2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E3CD2">
              <w:rPr>
                <w:rFonts w:ascii="Times New Roman" w:hAnsi="Times New Roman" w:cs="Times New Roman"/>
              </w:rPr>
              <w:t>ГБУЗ РК «Красногвардейская центральная районная больница»</w:t>
            </w:r>
          </w:p>
          <w:p w:rsidR="009E3CD2" w:rsidRPr="009E3CD2" w:rsidRDefault="009E3CD2" w:rsidP="009E3CD2">
            <w:pPr>
              <w:spacing w:line="322" w:lineRule="exact"/>
            </w:pPr>
            <w:r>
              <w:rPr>
                <w:rFonts w:ascii="Times New Roman" w:hAnsi="Times New Roman" w:cs="Times New Roman"/>
              </w:rPr>
              <w:lastRenderedPageBreak/>
              <w:t>ГБУЗ РК «Джанкойская ЦРБ»</w:t>
            </w:r>
          </w:p>
          <w:p w:rsidR="009E3CD2" w:rsidRPr="009E3CD2" w:rsidRDefault="009E3CD2" w:rsidP="009E3CD2">
            <w:pPr>
              <w:spacing w:line="322" w:lineRule="exact"/>
            </w:pPr>
            <w:r w:rsidRPr="009E3CD2">
              <w:rPr>
                <w:rFonts w:ascii="Times New Roman" w:hAnsi="Times New Roman" w:cs="Times New Roman"/>
              </w:rPr>
              <w:t>ГБУЗ РК «Симферопольская клиническая больница скорой медицинской помощи №6»</w:t>
            </w:r>
          </w:p>
          <w:p w:rsidR="009E3CD2" w:rsidRPr="009E3CD2" w:rsidRDefault="009E3CD2" w:rsidP="009E3CD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E3CD2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ГБУЗ РК «Республиканская детская клиническая больница»</w:t>
            </w:r>
          </w:p>
        </w:tc>
      </w:tr>
    </w:tbl>
    <w:p w:rsidR="009E3CD2" w:rsidRDefault="009E3CD2" w:rsidP="009E3CD2">
      <w:pPr>
        <w:pStyle w:val="Default"/>
      </w:pPr>
    </w:p>
    <w:p w:rsidR="009E3CD2" w:rsidRPr="009E3CD2" w:rsidRDefault="009E3CD2" w:rsidP="009E3CD2">
      <w:pPr>
        <w:pStyle w:val="Default"/>
        <w:ind w:firstLine="708"/>
      </w:pPr>
      <w:r w:rsidRPr="009E3CD2">
        <w:t xml:space="preserve">Транспортировку пациентов, пострадавших при дорожно-транспортных происшествиях осуществлять, вне зависимости от места и характера получения травмы, границ муниципальных образований в медицинские организации соответствующего уровня по принципу «наибольшей доступности» (транспортной, временной). </w:t>
      </w:r>
    </w:p>
    <w:p w:rsidR="009E3CD2" w:rsidRPr="009E3CD2" w:rsidRDefault="009E3CD2" w:rsidP="009E3CD2">
      <w:pPr>
        <w:pStyle w:val="50"/>
        <w:shd w:val="clear" w:color="auto" w:fill="auto"/>
        <w:spacing w:before="0" w:after="0" w:line="240" w:lineRule="auto"/>
        <w:ind w:left="40"/>
        <w:jc w:val="both"/>
        <w:rPr>
          <w:color w:val="000000"/>
          <w:sz w:val="24"/>
          <w:szCs w:val="24"/>
          <w:lang w:eastAsia="ru-RU" w:bidi="ru-RU"/>
        </w:rPr>
      </w:pPr>
    </w:p>
    <w:p w:rsidR="00AD172A" w:rsidRPr="009E3CD2" w:rsidRDefault="00AD172A" w:rsidP="009E3CD2">
      <w:pPr>
        <w:jc w:val="both"/>
        <w:rPr>
          <w:rFonts w:ascii="Times New Roman" w:hAnsi="Times New Roman" w:cs="Times New Roman"/>
        </w:rPr>
      </w:pPr>
    </w:p>
    <w:p w:rsidR="00AD172A" w:rsidRPr="009E3CD2" w:rsidRDefault="00AD172A" w:rsidP="009E3CD2">
      <w:pPr>
        <w:jc w:val="both"/>
        <w:rPr>
          <w:rFonts w:ascii="Times New Roman" w:hAnsi="Times New Roman" w:cs="Times New Roman"/>
        </w:rPr>
      </w:pPr>
    </w:p>
    <w:p w:rsidR="00B1565B" w:rsidRPr="009E3CD2" w:rsidRDefault="00B1565B" w:rsidP="009E3CD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1565B" w:rsidRPr="009E3CD2" w:rsidSect="00174542">
      <w:headerReference w:type="even" r:id="rId9"/>
      <w:headerReference w:type="first" r:id="rId10"/>
      <w:pgSz w:w="11900" w:h="16840"/>
      <w:pgMar w:top="993" w:right="985" w:bottom="1135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7A" w:rsidRDefault="00352A7A">
      <w:r>
        <w:separator/>
      </w:r>
    </w:p>
  </w:endnote>
  <w:endnote w:type="continuationSeparator" w:id="1">
    <w:p w:rsidR="00352A7A" w:rsidRDefault="0035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7A" w:rsidRDefault="00352A7A">
      <w:r>
        <w:separator/>
      </w:r>
    </w:p>
  </w:footnote>
  <w:footnote w:type="continuationSeparator" w:id="1">
    <w:p w:rsidR="00352A7A" w:rsidRDefault="0035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5B" w:rsidRDefault="00B156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5B" w:rsidRDefault="00B156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6D"/>
    <w:multiLevelType w:val="multilevel"/>
    <w:tmpl w:val="0010B20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E4C57"/>
    <w:multiLevelType w:val="multilevel"/>
    <w:tmpl w:val="D57A5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46B0"/>
    <w:multiLevelType w:val="multilevel"/>
    <w:tmpl w:val="FD149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F10E4"/>
    <w:rsid w:val="00001F36"/>
    <w:rsid w:val="00046478"/>
    <w:rsid w:val="000663A6"/>
    <w:rsid w:val="00174542"/>
    <w:rsid w:val="001F10E4"/>
    <w:rsid w:val="002F783D"/>
    <w:rsid w:val="003142EF"/>
    <w:rsid w:val="00352A7A"/>
    <w:rsid w:val="0042085E"/>
    <w:rsid w:val="004520AD"/>
    <w:rsid w:val="005269B6"/>
    <w:rsid w:val="005E775B"/>
    <w:rsid w:val="007164BC"/>
    <w:rsid w:val="009E3CD2"/>
    <w:rsid w:val="00A905DD"/>
    <w:rsid w:val="00AD172A"/>
    <w:rsid w:val="00B1565B"/>
    <w:rsid w:val="00FE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C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"/>
    <w:basedOn w:val="a0"/>
    <w:rsid w:val="00AD17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Заголовок №2"/>
    <w:basedOn w:val="a0"/>
    <w:rsid w:val="00AD17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AD1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D172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17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AD1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D17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"/>
    <w:basedOn w:val="a0"/>
    <w:rsid w:val="00AD1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a0"/>
    <w:rsid w:val="00AD1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AD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D172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172A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D172A"/>
    <w:pPr>
      <w:shd w:val="clear" w:color="auto" w:fill="FFFFFF"/>
      <w:spacing w:before="900" w:after="300" w:line="298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D172A"/>
    <w:pPr>
      <w:shd w:val="clear" w:color="auto" w:fill="FFFFFF"/>
      <w:spacing w:before="5220" w:line="26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AD172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7">
    <w:name w:val="Table Grid"/>
    <w:basedOn w:val="a1"/>
    <w:uiPriority w:val="39"/>
    <w:rsid w:val="009E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E3CD2"/>
    <w:rPr>
      <w:i/>
      <w:iCs/>
    </w:rPr>
  </w:style>
  <w:style w:type="paragraph" w:customStyle="1" w:styleId="Default">
    <w:name w:val="Default"/>
    <w:rsid w:val="009E3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3C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4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542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5294-8B80-4DEC-AFBA-85DFAFA0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8</cp:revision>
  <cp:lastPrinted>2018-01-22T11:54:00Z</cp:lastPrinted>
  <dcterms:created xsi:type="dcterms:W3CDTF">2015-11-09T16:33:00Z</dcterms:created>
  <dcterms:modified xsi:type="dcterms:W3CDTF">2018-01-22T11:54:00Z</dcterms:modified>
</cp:coreProperties>
</file>